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101C8" w14:textId="1588BE79" w:rsidR="001F60CE" w:rsidRPr="008A2557" w:rsidRDefault="00D900FF" w:rsidP="00BE18BC">
      <w:pPr>
        <w:pStyle w:val="NormalWeb"/>
        <w:jc w:val="both"/>
        <w:rPr>
          <w:rFonts w:asciiTheme="minorHAnsi" w:hAnsiTheme="minorHAnsi" w:cstheme="minorHAnsi"/>
          <w:b/>
          <w:bCs/>
          <w:color w:val="C00000"/>
        </w:rPr>
      </w:pPr>
      <w:r w:rsidRPr="008A2557">
        <w:rPr>
          <w:rFonts w:asciiTheme="minorHAnsi" w:hAnsiTheme="minorHAnsi" w:cstheme="minorHAnsi"/>
          <w:b/>
          <w:bCs/>
          <w:noProof/>
          <w:color w:val="C00000"/>
        </w:rPr>
        <w:drawing>
          <wp:inline distT="0" distB="0" distL="0" distR="0" wp14:anchorId="356C809B" wp14:editId="1E8E8829">
            <wp:extent cx="1629340" cy="1629340"/>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ÜN_Logo_T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9319" cy="1629319"/>
                    </a:xfrm>
                    <a:prstGeom prst="rect">
                      <a:avLst/>
                    </a:prstGeom>
                  </pic:spPr>
                </pic:pic>
              </a:graphicData>
            </a:graphic>
          </wp:inline>
        </w:drawing>
      </w:r>
      <w:r w:rsidRPr="008A2557">
        <w:rPr>
          <w:rFonts w:asciiTheme="minorHAnsi" w:hAnsiTheme="minorHAnsi" w:cstheme="minorHAnsi"/>
          <w:b/>
          <w:bCs/>
          <w:color w:val="C00000"/>
        </w:rPr>
        <w:t xml:space="preserve">                                                                   </w:t>
      </w:r>
      <w:r w:rsidRPr="008A2557">
        <w:rPr>
          <w:rFonts w:asciiTheme="minorHAnsi" w:hAnsiTheme="minorHAnsi" w:cstheme="minorHAnsi"/>
          <w:b/>
          <w:bCs/>
          <w:noProof/>
          <w:color w:val="C00000"/>
        </w:rPr>
        <w:drawing>
          <wp:inline distT="0" distB="0" distL="0" distR="0" wp14:anchorId="14274DDD" wp14:editId="42E2E56F">
            <wp:extent cx="1807658" cy="1633234"/>
            <wp:effectExtent l="0" t="0" r="254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utem-logo.jpg"/>
                    <pic:cNvPicPr/>
                  </pic:nvPicPr>
                  <pic:blipFill rotWithShape="1">
                    <a:blip r:embed="rId6" cstate="print">
                      <a:extLst>
                        <a:ext uri="{28A0092B-C50C-407E-A947-70E740481C1C}">
                          <a14:useLocalDpi xmlns:a14="http://schemas.microsoft.com/office/drawing/2010/main" val="0"/>
                        </a:ext>
                      </a:extLst>
                    </a:blip>
                    <a:srcRect t="851" r="2841" b="11365"/>
                    <a:stretch/>
                  </pic:blipFill>
                  <pic:spPr bwMode="auto">
                    <a:xfrm>
                      <a:off x="0" y="0"/>
                      <a:ext cx="1807955" cy="1633502"/>
                    </a:xfrm>
                    <a:prstGeom prst="rect">
                      <a:avLst/>
                    </a:prstGeom>
                    <a:ln>
                      <a:noFill/>
                    </a:ln>
                    <a:extLst>
                      <a:ext uri="{53640926-AAD7-44D8-BBD7-CCE9431645EC}">
                        <a14:shadowObscured xmlns:a14="http://schemas.microsoft.com/office/drawing/2010/main"/>
                      </a:ext>
                    </a:extLst>
                  </pic:spPr>
                </pic:pic>
              </a:graphicData>
            </a:graphic>
          </wp:inline>
        </w:drawing>
      </w:r>
    </w:p>
    <w:p w14:paraId="5DC9AD87" w14:textId="4FD8B550" w:rsidR="001F60CE" w:rsidRPr="008A2557" w:rsidRDefault="001F60CE" w:rsidP="00BE18BC">
      <w:pPr>
        <w:jc w:val="both"/>
        <w:rPr>
          <w:rFonts w:asciiTheme="minorHAnsi" w:hAnsiTheme="minorHAnsi" w:cstheme="minorHAnsi"/>
        </w:rPr>
      </w:pPr>
    </w:p>
    <w:p w14:paraId="7B311DC7" w14:textId="77777777" w:rsidR="001F60CE" w:rsidRPr="008A2557" w:rsidRDefault="001F60CE" w:rsidP="00BE18BC">
      <w:pPr>
        <w:jc w:val="both"/>
        <w:rPr>
          <w:rFonts w:asciiTheme="minorHAnsi" w:hAnsiTheme="minorHAnsi" w:cstheme="minorHAnsi"/>
        </w:rPr>
      </w:pPr>
    </w:p>
    <w:p w14:paraId="73011265" w14:textId="77777777" w:rsidR="001F60CE" w:rsidRPr="008A2557" w:rsidRDefault="001F60CE" w:rsidP="00BE18BC">
      <w:pPr>
        <w:jc w:val="both"/>
        <w:rPr>
          <w:rFonts w:asciiTheme="minorHAnsi" w:hAnsiTheme="minorHAnsi" w:cstheme="minorHAnsi"/>
          <w:b/>
          <w:bCs/>
          <w:color w:val="C00000"/>
          <w:sz w:val="24"/>
          <w:szCs w:val="24"/>
        </w:rPr>
      </w:pPr>
    </w:p>
    <w:p w14:paraId="26B13236" w14:textId="057C02C8" w:rsidR="001F60CE" w:rsidRPr="008A2557" w:rsidRDefault="00D900FF" w:rsidP="00D900FF">
      <w:pPr>
        <w:tabs>
          <w:tab w:val="left" w:pos="2693"/>
        </w:tabs>
        <w:ind w:right="-114"/>
        <w:jc w:val="both"/>
        <w:rPr>
          <w:rFonts w:asciiTheme="minorHAnsi" w:hAnsiTheme="minorHAnsi" w:cstheme="minorHAnsi"/>
          <w:b/>
          <w:bCs/>
          <w:color w:val="C00000"/>
          <w:sz w:val="24"/>
          <w:szCs w:val="24"/>
        </w:rPr>
      </w:pPr>
      <w:r w:rsidRPr="008A2557">
        <w:rPr>
          <w:rFonts w:asciiTheme="minorHAnsi" w:hAnsiTheme="minorHAnsi" w:cstheme="minorHAnsi"/>
          <w:b/>
          <w:bCs/>
          <w:color w:val="C00000"/>
          <w:sz w:val="24"/>
          <w:szCs w:val="24"/>
        </w:rPr>
        <w:tab/>
      </w:r>
      <w:r w:rsidRPr="008A2557">
        <w:rPr>
          <w:rFonts w:asciiTheme="minorHAnsi" w:hAnsiTheme="minorHAnsi" w:cstheme="minorHAnsi"/>
          <w:b/>
          <w:bCs/>
          <w:color w:val="C00000"/>
          <w:sz w:val="24"/>
          <w:szCs w:val="24"/>
        </w:rPr>
        <w:tab/>
      </w:r>
      <w:r w:rsidRPr="008A2557">
        <w:rPr>
          <w:rFonts w:asciiTheme="minorHAnsi" w:hAnsiTheme="minorHAnsi" w:cstheme="minorHAnsi"/>
          <w:b/>
          <w:bCs/>
          <w:color w:val="C00000"/>
          <w:sz w:val="24"/>
          <w:szCs w:val="24"/>
        </w:rPr>
        <w:tab/>
      </w:r>
      <w:r w:rsidRPr="008A2557">
        <w:rPr>
          <w:rFonts w:asciiTheme="minorHAnsi" w:hAnsiTheme="minorHAnsi" w:cstheme="minorHAnsi"/>
          <w:b/>
          <w:bCs/>
          <w:color w:val="C00000"/>
          <w:sz w:val="24"/>
          <w:szCs w:val="24"/>
        </w:rPr>
        <w:tab/>
        <w:t xml:space="preserve">            </w:t>
      </w:r>
      <w:r w:rsidRPr="008A2557">
        <w:rPr>
          <w:rFonts w:asciiTheme="minorHAnsi" w:hAnsiTheme="minorHAnsi" w:cstheme="minorHAnsi"/>
          <w:b/>
          <w:bCs/>
          <w:color w:val="C00000"/>
          <w:sz w:val="24"/>
          <w:szCs w:val="24"/>
        </w:rPr>
        <w:tab/>
      </w:r>
      <w:r w:rsidRPr="008A2557">
        <w:rPr>
          <w:rFonts w:asciiTheme="minorHAnsi" w:hAnsiTheme="minorHAnsi" w:cstheme="minorHAnsi"/>
          <w:b/>
          <w:bCs/>
          <w:color w:val="C00000"/>
          <w:sz w:val="24"/>
          <w:szCs w:val="24"/>
        </w:rPr>
        <w:tab/>
      </w:r>
    </w:p>
    <w:p w14:paraId="2FDBF8A5" w14:textId="30343765" w:rsidR="001F60CE" w:rsidRPr="008A2557" w:rsidRDefault="008A2557" w:rsidP="00BE18BC">
      <w:pPr>
        <w:tabs>
          <w:tab w:val="left" w:pos="2693"/>
        </w:tabs>
        <w:jc w:val="center"/>
        <w:rPr>
          <w:rFonts w:asciiTheme="minorHAnsi" w:hAnsiTheme="minorHAnsi" w:cstheme="minorHAnsi"/>
          <w:b/>
          <w:bCs/>
          <w:sz w:val="48"/>
          <w:szCs w:val="36"/>
        </w:rPr>
      </w:pPr>
      <w:proofErr w:type="spellStart"/>
      <w:r w:rsidRPr="008A2557">
        <w:rPr>
          <w:rFonts w:asciiTheme="minorHAnsi" w:hAnsiTheme="minorHAnsi" w:cstheme="minorHAnsi"/>
          <w:b/>
          <w:bCs/>
          <w:sz w:val="48"/>
          <w:szCs w:val="36"/>
        </w:rPr>
        <w:t>ULUTEM’deki</w:t>
      </w:r>
      <w:proofErr w:type="spellEnd"/>
      <w:r w:rsidR="001F60CE" w:rsidRPr="008A2557">
        <w:rPr>
          <w:rFonts w:asciiTheme="minorHAnsi" w:hAnsiTheme="minorHAnsi" w:cstheme="minorHAnsi"/>
          <w:b/>
          <w:bCs/>
          <w:sz w:val="48"/>
          <w:szCs w:val="36"/>
        </w:rPr>
        <w:t xml:space="preserve"> </w:t>
      </w:r>
      <w:r w:rsidRPr="008A2557">
        <w:rPr>
          <w:rFonts w:asciiTheme="minorHAnsi" w:hAnsiTheme="minorHAnsi" w:cstheme="minorHAnsi"/>
          <w:b/>
          <w:bCs/>
          <w:sz w:val="48"/>
          <w:szCs w:val="36"/>
        </w:rPr>
        <w:t xml:space="preserve">Araştırmalarınız İçin </w:t>
      </w:r>
      <w:proofErr w:type="spellStart"/>
      <w:r w:rsidRPr="008A2557">
        <w:rPr>
          <w:rFonts w:asciiTheme="minorHAnsi" w:hAnsiTheme="minorHAnsi" w:cstheme="minorHAnsi"/>
          <w:b/>
          <w:bCs/>
          <w:sz w:val="48"/>
          <w:szCs w:val="36"/>
        </w:rPr>
        <w:t>BAP’tan</w:t>
      </w:r>
      <w:proofErr w:type="spellEnd"/>
      <w:r w:rsidRPr="008A2557">
        <w:rPr>
          <w:rFonts w:asciiTheme="minorHAnsi" w:hAnsiTheme="minorHAnsi" w:cstheme="minorHAnsi"/>
          <w:b/>
          <w:bCs/>
          <w:sz w:val="48"/>
          <w:szCs w:val="36"/>
        </w:rPr>
        <w:t xml:space="preserve"> Alınabilecek Kısa Süreli ve Düşük Bütçeli Destek Projeleri</w:t>
      </w:r>
    </w:p>
    <w:p w14:paraId="0E53FF1D" w14:textId="77777777" w:rsidR="00BE18BC" w:rsidRPr="008A2557" w:rsidRDefault="00BE18BC" w:rsidP="00BE18BC">
      <w:pPr>
        <w:tabs>
          <w:tab w:val="left" w:pos="2693"/>
        </w:tabs>
        <w:jc w:val="center"/>
        <w:rPr>
          <w:rFonts w:asciiTheme="minorHAnsi" w:hAnsiTheme="minorHAnsi" w:cstheme="minorHAnsi"/>
          <w:b/>
          <w:bCs/>
          <w:sz w:val="36"/>
          <w:szCs w:val="36"/>
        </w:rPr>
      </w:pPr>
    </w:p>
    <w:p w14:paraId="1B310BCF" w14:textId="6B1D0C5E" w:rsidR="00BE18BC" w:rsidRPr="008A2557" w:rsidRDefault="00BE18BC" w:rsidP="00BE18BC">
      <w:pPr>
        <w:tabs>
          <w:tab w:val="left" w:pos="2693"/>
        </w:tabs>
        <w:jc w:val="center"/>
        <w:rPr>
          <w:rFonts w:asciiTheme="minorHAnsi" w:hAnsiTheme="minorHAnsi" w:cstheme="minorHAnsi"/>
          <w:b/>
          <w:bCs/>
          <w:sz w:val="36"/>
          <w:szCs w:val="36"/>
        </w:rPr>
        <w:sectPr w:rsidR="00BE18BC" w:rsidRPr="008A2557" w:rsidSect="00CC2A00">
          <w:pgSz w:w="11900" w:h="16840"/>
          <w:pgMar w:top="1417" w:right="1417" w:bottom="1417" w:left="1417" w:header="708" w:footer="708" w:gutter="0"/>
          <w:cols w:space="708"/>
          <w:docGrid w:linePitch="360"/>
        </w:sectPr>
      </w:pPr>
    </w:p>
    <w:p w14:paraId="437874D0" w14:textId="77777777" w:rsidR="008A2557" w:rsidRDefault="009D3C6A" w:rsidP="00BE18BC">
      <w:pPr>
        <w:spacing w:after="0" w:line="240" w:lineRule="auto"/>
        <w:jc w:val="both"/>
        <w:rPr>
          <w:rFonts w:asciiTheme="minorHAnsi" w:hAnsiTheme="minorHAnsi" w:cstheme="minorHAnsi"/>
          <w:b/>
          <w:bCs/>
          <w:sz w:val="24"/>
          <w:szCs w:val="24"/>
        </w:rPr>
      </w:pPr>
      <w:proofErr w:type="spellStart"/>
      <w:r w:rsidRPr="008A2557">
        <w:rPr>
          <w:rFonts w:asciiTheme="minorHAnsi" w:hAnsiTheme="minorHAnsi" w:cstheme="minorHAnsi"/>
          <w:b/>
          <w:bCs/>
          <w:sz w:val="24"/>
          <w:szCs w:val="24"/>
        </w:rPr>
        <w:lastRenderedPageBreak/>
        <w:t>ULUTEM’deki</w:t>
      </w:r>
      <w:proofErr w:type="spellEnd"/>
      <w:r w:rsidRPr="008A2557">
        <w:rPr>
          <w:rFonts w:asciiTheme="minorHAnsi" w:hAnsiTheme="minorHAnsi" w:cstheme="minorHAnsi"/>
          <w:b/>
          <w:bCs/>
          <w:sz w:val="24"/>
          <w:szCs w:val="24"/>
        </w:rPr>
        <w:t xml:space="preserve"> araştırmalarınız için </w:t>
      </w:r>
      <w:proofErr w:type="spellStart"/>
      <w:r w:rsidRPr="008A2557">
        <w:rPr>
          <w:rFonts w:asciiTheme="minorHAnsi" w:hAnsiTheme="minorHAnsi" w:cstheme="minorHAnsi"/>
          <w:b/>
          <w:bCs/>
          <w:sz w:val="24"/>
          <w:szCs w:val="24"/>
        </w:rPr>
        <w:t>BAP’tan</w:t>
      </w:r>
      <w:proofErr w:type="spellEnd"/>
      <w:r w:rsidRPr="008A2557">
        <w:rPr>
          <w:rFonts w:asciiTheme="minorHAnsi" w:hAnsiTheme="minorHAnsi" w:cstheme="minorHAnsi"/>
          <w:b/>
          <w:bCs/>
          <w:sz w:val="24"/>
          <w:szCs w:val="24"/>
        </w:rPr>
        <w:t xml:space="preserve"> alınabilecek kısa süreli ve düşük bütçeli destek projeleri, </w:t>
      </w:r>
      <w:r w:rsidR="00ED41B6" w:rsidRPr="008A2557">
        <w:rPr>
          <w:rFonts w:asciiTheme="minorHAnsi" w:hAnsiTheme="minorHAnsi" w:cstheme="minorHAnsi"/>
          <w:b/>
          <w:bCs/>
          <w:sz w:val="24"/>
          <w:szCs w:val="24"/>
        </w:rPr>
        <w:t>ayrıntılı olarak aşağıda verilmiştir. Bu iki projenin en büyük özelliği doğrudan komisyon kararıyla (hakem sürecine girmeden) onaylanmasıdır.</w:t>
      </w:r>
      <w:r w:rsidR="00397C8D" w:rsidRPr="008A2557">
        <w:rPr>
          <w:rFonts w:asciiTheme="minorHAnsi" w:hAnsiTheme="minorHAnsi" w:cstheme="minorHAnsi"/>
          <w:b/>
          <w:bCs/>
          <w:sz w:val="24"/>
          <w:szCs w:val="24"/>
        </w:rPr>
        <w:t xml:space="preserve"> Yapılacak analizler, </w:t>
      </w:r>
      <w:proofErr w:type="spellStart"/>
      <w:r w:rsidR="00397C8D" w:rsidRPr="008A2557">
        <w:rPr>
          <w:rFonts w:asciiTheme="minorHAnsi" w:hAnsiTheme="minorHAnsi" w:cstheme="minorHAnsi"/>
          <w:b/>
          <w:bCs/>
          <w:sz w:val="24"/>
          <w:szCs w:val="24"/>
        </w:rPr>
        <w:t>ULUTEM’den</w:t>
      </w:r>
      <w:proofErr w:type="spellEnd"/>
      <w:r w:rsidR="00397C8D" w:rsidRPr="008A2557">
        <w:rPr>
          <w:rFonts w:asciiTheme="minorHAnsi" w:hAnsiTheme="minorHAnsi" w:cstheme="minorHAnsi"/>
          <w:b/>
          <w:bCs/>
          <w:sz w:val="24"/>
          <w:szCs w:val="24"/>
        </w:rPr>
        <w:t xml:space="preserve"> hizme</w:t>
      </w:r>
      <w:r w:rsidR="008A2557" w:rsidRPr="008A2557">
        <w:rPr>
          <w:rFonts w:asciiTheme="minorHAnsi" w:hAnsiTheme="minorHAnsi" w:cstheme="minorHAnsi"/>
          <w:b/>
          <w:bCs/>
          <w:sz w:val="24"/>
          <w:szCs w:val="24"/>
        </w:rPr>
        <w:t>t alımı şeklinde sağlanacaktır.</w:t>
      </w:r>
    </w:p>
    <w:p w14:paraId="7326A795" w14:textId="77777777" w:rsidR="008A2557" w:rsidRPr="008A2557" w:rsidRDefault="008A2557" w:rsidP="00BE18BC">
      <w:pPr>
        <w:spacing w:after="0" w:line="240" w:lineRule="auto"/>
        <w:jc w:val="both"/>
        <w:rPr>
          <w:rFonts w:asciiTheme="minorHAnsi" w:hAnsiTheme="minorHAnsi" w:cstheme="minorHAnsi"/>
          <w:b/>
          <w:bCs/>
          <w:sz w:val="24"/>
          <w:szCs w:val="24"/>
        </w:rPr>
      </w:pPr>
    </w:p>
    <w:p w14:paraId="3BEB4368" w14:textId="7F2615FE" w:rsidR="001F60CE" w:rsidRPr="008A2557" w:rsidRDefault="00BE18BC" w:rsidP="00BE18BC">
      <w:pPr>
        <w:spacing w:after="0" w:line="240" w:lineRule="auto"/>
        <w:jc w:val="both"/>
        <w:rPr>
          <w:rFonts w:asciiTheme="minorHAnsi" w:eastAsia="Times New Roman" w:hAnsiTheme="minorHAnsi" w:cstheme="minorHAnsi"/>
          <w:b/>
          <w:bCs/>
          <w:sz w:val="24"/>
          <w:szCs w:val="24"/>
          <w:shd w:val="clear" w:color="auto" w:fill="FFFFFF"/>
        </w:rPr>
      </w:pPr>
      <w:r w:rsidRPr="008A2557">
        <w:rPr>
          <w:rFonts w:asciiTheme="minorHAnsi" w:hAnsiTheme="minorHAnsi" w:cstheme="minorHAnsi"/>
          <w:b/>
          <w:bCs/>
          <w:sz w:val="24"/>
          <w:szCs w:val="24"/>
        </w:rPr>
        <w:t xml:space="preserve">Ayrıntılı bilgi ve proforma fatura için </w:t>
      </w:r>
      <w:r w:rsidRPr="008A2557">
        <w:rPr>
          <w:rFonts w:asciiTheme="minorHAnsi" w:eastAsia="Times New Roman" w:hAnsiTheme="minorHAnsi" w:cstheme="minorHAnsi"/>
          <w:b/>
          <w:bCs/>
          <w:color w:val="FF0000"/>
          <w:sz w:val="24"/>
          <w:szCs w:val="24"/>
          <w:shd w:val="clear" w:color="auto" w:fill="FFFFFF"/>
        </w:rPr>
        <w:t>+90 342 317 29 61</w:t>
      </w:r>
      <w:r w:rsidRPr="008A2557">
        <w:rPr>
          <w:rFonts w:asciiTheme="minorHAnsi" w:eastAsia="Times New Roman" w:hAnsiTheme="minorHAnsi" w:cstheme="minorHAnsi"/>
          <w:b/>
          <w:bCs/>
          <w:sz w:val="24"/>
          <w:szCs w:val="24"/>
          <w:shd w:val="clear" w:color="auto" w:fill="FFFFFF"/>
        </w:rPr>
        <w:t xml:space="preserve"> numaralı telefondan bize ulaşabilirsiniz.</w:t>
      </w:r>
    </w:p>
    <w:p w14:paraId="46D36D77" w14:textId="390625F7" w:rsidR="001F60CE" w:rsidRPr="008A2557" w:rsidRDefault="001F60CE" w:rsidP="00BE18BC">
      <w:pPr>
        <w:pStyle w:val="NormalWeb"/>
        <w:jc w:val="both"/>
        <w:rPr>
          <w:rFonts w:asciiTheme="minorHAnsi" w:hAnsiTheme="minorHAnsi" w:cstheme="minorHAnsi"/>
          <w:b/>
          <w:bCs/>
          <w:color w:val="C00000"/>
        </w:rPr>
      </w:pPr>
      <w:r w:rsidRPr="008A2557">
        <w:rPr>
          <w:rFonts w:asciiTheme="minorHAnsi" w:hAnsiTheme="minorHAnsi" w:cstheme="minorHAnsi"/>
          <w:b/>
          <w:bCs/>
          <w:color w:val="C00000"/>
        </w:rPr>
        <w:t>1. Hızlı Destek Projesi (HZP)</w:t>
      </w:r>
    </w:p>
    <w:p w14:paraId="381B4DFD" w14:textId="77777777" w:rsidR="001F60CE" w:rsidRPr="008A2557" w:rsidRDefault="001F60CE" w:rsidP="008A2557">
      <w:pPr>
        <w:shd w:val="clear" w:color="auto" w:fill="FFFFFF"/>
        <w:spacing w:after="0" w:line="240" w:lineRule="auto"/>
        <w:jc w:val="both"/>
        <w:rPr>
          <w:rFonts w:asciiTheme="minorHAnsi" w:eastAsia="Times New Roman" w:hAnsiTheme="minorHAnsi" w:cstheme="minorHAnsi"/>
          <w:sz w:val="24"/>
          <w:szCs w:val="24"/>
          <w:lang w:eastAsia="en-GB"/>
        </w:rPr>
      </w:pPr>
      <w:r w:rsidRPr="008A2557">
        <w:rPr>
          <w:rFonts w:asciiTheme="minorHAnsi" w:hAnsiTheme="minorHAnsi" w:cstheme="minorHAnsi"/>
          <w:b/>
          <w:bCs/>
          <w:color w:val="002060"/>
          <w:sz w:val="24"/>
          <w:szCs w:val="24"/>
        </w:rPr>
        <w:t>Tanımı ve Kapsamı:</w:t>
      </w:r>
      <w:r w:rsidRPr="008A2557">
        <w:rPr>
          <w:rFonts w:asciiTheme="minorHAnsi" w:hAnsiTheme="minorHAnsi" w:cstheme="minorHAnsi"/>
          <w:sz w:val="24"/>
          <w:szCs w:val="24"/>
        </w:rPr>
        <w:t xml:space="preserve"> </w:t>
      </w:r>
      <w:r w:rsidRPr="008A2557">
        <w:rPr>
          <w:rFonts w:asciiTheme="minorHAnsi" w:eastAsia="Times New Roman" w:hAnsiTheme="minorHAnsi" w:cstheme="minorHAnsi"/>
          <w:sz w:val="24"/>
          <w:szCs w:val="24"/>
          <w:lang w:eastAsia="en-GB"/>
        </w:rPr>
        <w:t>Normal araştırma projesine dönüşme potansiyeli bulunan ve altyapısı mevcut olan araştırma birimlerinin araştırmalarını yürütebilmek için gerek duydukları sarf malzemelerini veya yedek parça ihtiyaçlarını karşılamak üzere önerilen ve makine-teçhizat alımına kapalı olan projelerdir.</w:t>
      </w:r>
    </w:p>
    <w:p w14:paraId="0A8BC1FF" w14:textId="77777777" w:rsidR="001F60CE" w:rsidRDefault="001F60CE" w:rsidP="008A2557">
      <w:pPr>
        <w:autoSpaceDE w:val="0"/>
        <w:autoSpaceDN w:val="0"/>
        <w:adjustRightInd w:val="0"/>
        <w:spacing w:after="0" w:line="240" w:lineRule="auto"/>
        <w:jc w:val="both"/>
        <w:rPr>
          <w:rFonts w:asciiTheme="minorHAnsi" w:eastAsia="Times New Roman" w:hAnsiTheme="minorHAnsi" w:cstheme="minorHAnsi"/>
          <w:sz w:val="24"/>
          <w:szCs w:val="24"/>
        </w:rPr>
      </w:pPr>
      <w:r w:rsidRPr="008A2557">
        <w:rPr>
          <w:rFonts w:asciiTheme="minorHAnsi" w:eastAsia="Times New Roman" w:hAnsiTheme="minorHAnsi" w:cstheme="minorHAnsi"/>
          <w:sz w:val="24"/>
          <w:szCs w:val="24"/>
        </w:rPr>
        <w:t>Proje süresi en az 6 ay, en fazla 12 ay ile sınırlıdır. Bu türdeki projeler için ek süre verilmez. Araştırmacılar aynı anda yalnızca 1 hızlı destek projesinde görev alabilirler. Araştırmacılar yılda bir kez Hızlı Destek Projesi başvurusu yapabilirler. Daha önce yürütücüsü olduğu hızlı destek projesini başarıyla sonuçlandırmayan araştırmacıya bu türde yeni bir destek sağlanmaz.</w:t>
      </w:r>
    </w:p>
    <w:p w14:paraId="313E48DF" w14:textId="77777777" w:rsidR="008A2557" w:rsidRPr="008A2557" w:rsidRDefault="008A2557" w:rsidP="008A2557">
      <w:pPr>
        <w:autoSpaceDE w:val="0"/>
        <w:autoSpaceDN w:val="0"/>
        <w:adjustRightInd w:val="0"/>
        <w:spacing w:after="0" w:line="240" w:lineRule="auto"/>
        <w:jc w:val="both"/>
        <w:rPr>
          <w:rFonts w:asciiTheme="minorHAnsi" w:eastAsia="Times New Roman" w:hAnsiTheme="minorHAnsi" w:cstheme="minorHAnsi"/>
          <w:sz w:val="12"/>
          <w:szCs w:val="24"/>
        </w:rPr>
      </w:pPr>
    </w:p>
    <w:p w14:paraId="2E9E1A5F" w14:textId="77777777" w:rsidR="001F60CE" w:rsidRDefault="001F60CE" w:rsidP="008A2557">
      <w:pPr>
        <w:autoSpaceDE w:val="0"/>
        <w:autoSpaceDN w:val="0"/>
        <w:adjustRightInd w:val="0"/>
        <w:spacing w:after="0" w:line="240" w:lineRule="auto"/>
        <w:jc w:val="both"/>
        <w:rPr>
          <w:rFonts w:asciiTheme="minorHAnsi" w:eastAsia="Times New Roman" w:hAnsiTheme="minorHAnsi" w:cstheme="minorHAnsi"/>
          <w:sz w:val="24"/>
          <w:szCs w:val="24"/>
        </w:rPr>
      </w:pPr>
      <w:r w:rsidRPr="008A2557">
        <w:rPr>
          <w:rFonts w:asciiTheme="minorHAnsi" w:hAnsiTheme="minorHAnsi" w:cstheme="minorHAnsi"/>
          <w:b/>
          <w:bCs/>
          <w:color w:val="002060"/>
          <w:sz w:val="24"/>
          <w:szCs w:val="24"/>
        </w:rPr>
        <w:t>Değerlendirme:</w:t>
      </w:r>
      <w:r w:rsidRPr="008A2557">
        <w:rPr>
          <w:rFonts w:asciiTheme="minorHAnsi" w:eastAsia="Times New Roman" w:hAnsiTheme="minorHAnsi" w:cstheme="minorHAnsi"/>
          <w:sz w:val="24"/>
          <w:szCs w:val="24"/>
        </w:rPr>
        <w:t xml:space="preserve"> Başvurular çalışmanın kapsamlı bir araştırma projesine dönüşme potansiyeli bulunup bulunmadığı, araştırmacının bilimsel ve teknolojik araştırma projeleri yürütüp yürütmediği ve bilimsel yayın üretkenliği gibi hususlarda da dikkate alınarak BAP Komisyonu tarafından karara bağlanır. </w:t>
      </w:r>
    </w:p>
    <w:p w14:paraId="3D7E692E" w14:textId="77777777" w:rsidR="008A2557" w:rsidRPr="008A2557" w:rsidRDefault="008A2557" w:rsidP="008A2557">
      <w:pPr>
        <w:autoSpaceDE w:val="0"/>
        <w:autoSpaceDN w:val="0"/>
        <w:adjustRightInd w:val="0"/>
        <w:spacing w:after="0" w:line="240" w:lineRule="auto"/>
        <w:jc w:val="both"/>
        <w:rPr>
          <w:rFonts w:asciiTheme="minorHAnsi" w:eastAsia="Times New Roman" w:hAnsiTheme="minorHAnsi" w:cstheme="minorHAnsi"/>
          <w:sz w:val="12"/>
          <w:szCs w:val="24"/>
        </w:rPr>
      </w:pPr>
    </w:p>
    <w:p w14:paraId="026673F9" w14:textId="77777777" w:rsidR="001F60CE" w:rsidRDefault="001F60CE" w:rsidP="008A2557">
      <w:pPr>
        <w:autoSpaceDE w:val="0"/>
        <w:autoSpaceDN w:val="0"/>
        <w:adjustRightInd w:val="0"/>
        <w:spacing w:after="0" w:line="240" w:lineRule="auto"/>
        <w:jc w:val="both"/>
        <w:rPr>
          <w:rFonts w:asciiTheme="minorHAnsi" w:eastAsia="Times New Roman" w:hAnsiTheme="minorHAnsi" w:cstheme="minorHAnsi"/>
          <w:sz w:val="24"/>
          <w:szCs w:val="24"/>
        </w:rPr>
      </w:pPr>
      <w:r w:rsidRPr="008A2557">
        <w:rPr>
          <w:rFonts w:asciiTheme="minorHAnsi" w:hAnsiTheme="minorHAnsi" w:cstheme="minorHAnsi"/>
          <w:b/>
          <w:bCs/>
          <w:color w:val="002060"/>
          <w:sz w:val="24"/>
          <w:szCs w:val="24"/>
        </w:rPr>
        <w:t>Yürütme ve Sonuçlandırma Süreci:</w:t>
      </w:r>
      <w:r w:rsidRPr="008A2557">
        <w:rPr>
          <w:rFonts w:asciiTheme="minorHAnsi" w:eastAsia="Times New Roman" w:hAnsiTheme="minorHAnsi" w:cstheme="minorHAnsi"/>
          <w:sz w:val="24"/>
          <w:szCs w:val="24"/>
        </w:rPr>
        <w:t xml:space="preserve"> Projenin kapsamında sunulan raporlar, BAP Komisyonu tarafından değerlendirilerek karara bağlanır. </w:t>
      </w:r>
    </w:p>
    <w:p w14:paraId="61E6480E" w14:textId="77777777" w:rsidR="008A2557" w:rsidRPr="008A2557" w:rsidRDefault="008A2557" w:rsidP="008A2557">
      <w:pPr>
        <w:autoSpaceDE w:val="0"/>
        <w:autoSpaceDN w:val="0"/>
        <w:adjustRightInd w:val="0"/>
        <w:spacing w:after="0" w:line="240" w:lineRule="auto"/>
        <w:jc w:val="both"/>
        <w:rPr>
          <w:rFonts w:asciiTheme="minorHAnsi" w:eastAsia="Times New Roman" w:hAnsiTheme="minorHAnsi" w:cstheme="minorHAnsi"/>
          <w:sz w:val="12"/>
          <w:szCs w:val="24"/>
        </w:rPr>
      </w:pPr>
    </w:p>
    <w:p w14:paraId="2F7BD98C" w14:textId="77777777" w:rsidR="001F60CE" w:rsidRDefault="001F60CE" w:rsidP="008A2557">
      <w:pPr>
        <w:autoSpaceDE w:val="0"/>
        <w:autoSpaceDN w:val="0"/>
        <w:adjustRightInd w:val="0"/>
        <w:spacing w:after="0" w:line="240" w:lineRule="auto"/>
        <w:jc w:val="both"/>
        <w:rPr>
          <w:rFonts w:asciiTheme="minorHAnsi" w:eastAsia="Times New Roman" w:hAnsiTheme="minorHAnsi" w:cstheme="minorHAnsi"/>
          <w:sz w:val="24"/>
          <w:szCs w:val="24"/>
        </w:rPr>
      </w:pPr>
      <w:r w:rsidRPr="008A2557">
        <w:rPr>
          <w:rFonts w:asciiTheme="minorHAnsi" w:eastAsia="Times New Roman" w:hAnsiTheme="minorHAnsi" w:cstheme="minorHAnsi"/>
          <w:sz w:val="24"/>
          <w:szCs w:val="24"/>
        </w:rPr>
        <w:t xml:space="preserve">Bu projeler kapsamında yalnızca projenin yürütülebilmesi için zorunlu olan giderler karşılanır. Bu kapsamda bilgisayar ve yazıcı gibi teçhizatlar, toner, kartuş, kağıt, kırtasiye vb. tüketime yönelik mal ve malzemeler ile kongre ve </w:t>
      </w:r>
      <w:proofErr w:type="gramStart"/>
      <w:r w:rsidRPr="008A2557">
        <w:rPr>
          <w:rFonts w:asciiTheme="minorHAnsi" w:eastAsia="Times New Roman" w:hAnsiTheme="minorHAnsi" w:cstheme="minorHAnsi"/>
          <w:sz w:val="24"/>
          <w:szCs w:val="24"/>
        </w:rPr>
        <w:t>sempozyum</w:t>
      </w:r>
      <w:proofErr w:type="gramEnd"/>
      <w:r w:rsidRPr="008A2557">
        <w:rPr>
          <w:rFonts w:asciiTheme="minorHAnsi" w:eastAsia="Times New Roman" w:hAnsiTheme="minorHAnsi" w:cstheme="minorHAnsi"/>
          <w:sz w:val="24"/>
          <w:szCs w:val="24"/>
        </w:rPr>
        <w:t xml:space="preserve"> katılım giderleri karşılanmaz. Ancak resmi nitelik taşıyan kurum ve kuruluşlar kapsamındaki arşiv, kütüphane vb. organizasyonlardan sağlanacak basılı materyal veya fotokopi gibi giderler için bu sınırlama dikkate alınmaz.</w:t>
      </w:r>
    </w:p>
    <w:p w14:paraId="5FEB9F8A" w14:textId="77777777" w:rsidR="008A2557" w:rsidRPr="008A2557" w:rsidRDefault="008A2557" w:rsidP="008A2557">
      <w:pPr>
        <w:autoSpaceDE w:val="0"/>
        <w:autoSpaceDN w:val="0"/>
        <w:adjustRightInd w:val="0"/>
        <w:spacing w:after="0" w:line="240" w:lineRule="auto"/>
        <w:jc w:val="both"/>
        <w:rPr>
          <w:rFonts w:asciiTheme="minorHAnsi" w:eastAsia="Times New Roman" w:hAnsiTheme="minorHAnsi" w:cstheme="minorHAnsi"/>
          <w:sz w:val="12"/>
          <w:szCs w:val="24"/>
        </w:rPr>
      </w:pPr>
    </w:p>
    <w:p w14:paraId="3D558B48" w14:textId="77777777" w:rsidR="001F60CE" w:rsidRPr="008A2557" w:rsidRDefault="001F60CE" w:rsidP="008A2557">
      <w:pPr>
        <w:autoSpaceDE w:val="0"/>
        <w:autoSpaceDN w:val="0"/>
        <w:adjustRightInd w:val="0"/>
        <w:spacing w:after="100" w:afterAutospacing="1" w:line="240" w:lineRule="auto"/>
        <w:jc w:val="both"/>
        <w:rPr>
          <w:rFonts w:asciiTheme="minorHAnsi" w:eastAsia="Times New Roman" w:hAnsiTheme="minorHAnsi" w:cstheme="minorHAnsi"/>
          <w:sz w:val="24"/>
          <w:szCs w:val="24"/>
        </w:rPr>
      </w:pPr>
      <w:r w:rsidRPr="008A2557">
        <w:rPr>
          <w:rFonts w:asciiTheme="minorHAnsi" w:eastAsia="Times New Roman" w:hAnsiTheme="minorHAnsi" w:cstheme="minorHAnsi"/>
          <w:sz w:val="24"/>
          <w:szCs w:val="24"/>
        </w:rPr>
        <w:t>Araştırma altyapısı var olan birimlerin, araştırmalarını yürütebilmesi için ihtiyaç duyulan tüketim malzemeleri, yedek parça ve hizmet alımı ihtiyaçlarının desteklenmesine yönelik projelerdir. Katma değeri yüksek bilimsel araştırmaların özendirilmesi ve teşvik edilmesi amacıyla desteklenen bu projeler makine-teçhizat alımı ve seyahat harcamalarına kapalıdır.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672"/>
        <w:gridCol w:w="2990"/>
      </w:tblGrid>
      <w:tr w:rsidR="001F60CE" w:rsidRPr="008A2557" w14:paraId="77B37A1A" w14:textId="77777777" w:rsidTr="004F72B4">
        <w:tc>
          <w:tcPr>
            <w:tcW w:w="9072" w:type="dxa"/>
            <w:gridSpan w:val="3"/>
            <w:shd w:val="clear" w:color="auto" w:fill="002060"/>
          </w:tcPr>
          <w:p w14:paraId="15CD1536" w14:textId="77777777" w:rsidR="001F60CE" w:rsidRPr="008A2557" w:rsidRDefault="001F60CE" w:rsidP="00BE18BC">
            <w:pPr>
              <w:tabs>
                <w:tab w:val="left" w:pos="3791"/>
              </w:tabs>
              <w:autoSpaceDE w:val="0"/>
              <w:autoSpaceDN w:val="0"/>
              <w:adjustRightInd w:val="0"/>
              <w:spacing w:before="100" w:beforeAutospacing="1" w:after="100" w:afterAutospacing="1" w:line="240" w:lineRule="auto"/>
              <w:jc w:val="both"/>
              <w:rPr>
                <w:rFonts w:asciiTheme="minorHAnsi" w:hAnsiTheme="minorHAnsi" w:cstheme="minorHAnsi"/>
                <w:color w:val="FFFFFF"/>
                <w:sz w:val="24"/>
                <w:szCs w:val="24"/>
              </w:rPr>
            </w:pPr>
            <w:r w:rsidRPr="008A2557">
              <w:rPr>
                <w:rFonts w:asciiTheme="minorHAnsi" w:hAnsiTheme="minorHAnsi" w:cstheme="minorHAnsi"/>
                <w:color w:val="FFFFFF"/>
                <w:sz w:val="24"/>
                <w:szCs w:val="24"/>
              </w:rPr>
              <w:t>Hızlı Destek Projesi (HZP)</w:t>
            </w:r>
          </w:p>
        </w:tc>
      </w:tr>
      <w:tr w:rsidR="001F60CE" w:rsidRPr="008A2557" w14:paraId="79AA8DDB" w14:textId="77777777" w:rsidTr="004F72B4">
        <w:tc>
          <w:tcPr>
            <w:tcW w:w="6082" w:type="dxa"/>
            <w:gridSpan w:val="2"/>
            <w:shd w:val="clear" w:color="auto" w:fill="BDD6EE"/>
          </w:tcPr>
          <w:p w14:paraId="3B602E35"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Harcama Türü</w:t>
            </w:r>
          </w:p>
        </w:tc>
        <w:tc>
          <w:tcPr>
            <w:tcW w:w="2990" w:type="dxa"/>
            <w:shd w:val="clear" w:color="auto" w:fill="BDD6EE"/>
          </w:tcPr>
          <w:p w14:paraId="73D97D58"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Destek Limiti</w:t>
            </w:r>
          </w:p>
        </w:tc>
      </w:tr>
      <w:tr w:rsidR="001F60CE" w:rsidRPr="008A2557" w14:paraId="792370CA" w14:textId="77777777" w:rsidTr="004F72B4">
        <w:tc>
          <w:tcPr>
            <w:tcW w:w="2410" w:type="dxa"/>
            <w:vMerge w:val="restart"/>
            <w:shd w:val="clear" w:color="auto" w:fill="BDD6EE"/>
            <w:vAlign w:val="center"/>
          </w:tcPr>
          <w:p w14:paraId="1F10F230"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proofErr w:type="spellStart"/>
            <w:r w:rsidRPr="008A2557">
              <w:rPr>
                <w:rFonts w:asciiTheme="minorHAnsi" w:hAnsiTheme="minorHAnsi" w:cstheme="minorHAnsi"/>
                <w:color w:val="000000"/>
                <w:sz w:val="24"/>
                <w:szCs w:val="24"/>
              </w:rPr>
              <w:t>Bursiyer</w:t>
            </w:r>
            <w:proofErr w:type="spellEnd"/>
          </w:p>
        </w:tc>
        <w:tc>
          <w:tcPr>
            <w:tcW w:w="3672" w:type="dxa"/>
            <w:shd w:val="clear" w:color="auto" w:fill="auto"/>
          </w:tcPr>
          <w:p w14:paraId="6827D701"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Yüksek Lisans</w:t>
            </w:r>
          </w:p>
        </w:tc>
        <w:tc>
          <w:tcPr>
            <w:tcW w:w="2990" w:type="dxa"/>
            <w:shd w:val="clear" w:color="auto" w:fill="auto"/>
          </w:tcPr>
          <w:p w14:paraId="5B702AB6"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proofErr w:type="spellStart"/>
            <w:r w:rsidRPr="008A2557">
              <w:rPr>
                <w:rFonts w:asciiTheme="minorHAnsi" w:hAnsiTheme="minorHAnsi" w:cstheme="minorHAnsi"/>
                <w:color w:val="000000"/>
                <w:sz w:val="24"/>
                <w:szCs w:val="24"/>
              </w:rPr>
              <w:t>Bursiyer</w:t>
            </w:r>
            <w:proofErr w:type="spellEnd"/>
            <w:r w:rsidRPr="008A2557">
              <w:rPr>
                <w:rFonts w:asciiTheme="minorHAnsi" w:hAnsiTheme="minorHAnsi" w:cstheme="minorHAnsi"/>
                <w:color w:val="000000"/>
                <w:sz w:val="24"/>
                <w:szCs w:val="24"/>
              </w:rPr>
              <w:t xml:space="preserve"> desteği yok</w:t>
            </w:r>
          </w:p>
        </w:tc>
      </w:tr>
      <w:tr w:rsidR="001F60CE" w:rsidRPr="008A2557" w14:paraId="14276DC8" w14:textId="77777777" w:rsidTr="004F72B4">
        <w:tc>
          <w:tcPr>
            <w:tcW w:w="2410" w:type="dxa"/>
            <w:vMerge/>
            <w:shd w:val="clear" w:color="auto" w:fill="BDD6EE"/>
          </w:tcPr>
          <w:p w14:paraId="5FAAEC11"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p>
        </w:tc>
        <w:tc>
          <w:tcPr>
            <w:tcW w:w="3672" w:type="dxa"/>
            <w:shd w:val="clear" w:color="auto" w:fill="auto"/>
          </w:tcPr>
          <w:p w14:paraId="3B2F3D97"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Doktora</w:t>
            </w:r>
          </w:p>
        </w:tc>
        <w:tc>
          <w:tcPr>
            <w:tcW w:w="2990" w:type="dxa"/>
            <w:shd w:val="clear" w:color="auto" w:fill="auto"/>
          </w:tcPr>
          <w:p w14:paraId="1E5A9589"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proofErr w:type="spellStart"/>
            <w:r w:rsidRPr="008A2557">
              <w:rPr>
                <w:rFonts w:asciiTheme="minorHAnsi" w:hAnsiTheme="minorHAnsi" w:cstheme="minorHAnsi"/>
                <w:color w:val="000000"/>
                <w:sz w:val="24"/>
                <w:szCs w:val="24"/>
              </w:rPr>
              <w:t>Bursiyer</w:t>
            </w:r>
            <w:proofErr w:type="spellEnd"/>
            <w:r w:rsidRPr="008A2557">
              <w:rPr>
                <w:rFonts w:asciiTheme="minorHAnsi" w:hAnsiTheme="minorHAnsi" w:cstheme="minorHAnsi"/>
                <w:color w:val="000000"/>
                <w:sz w:val="24"/>
                <w:szCs w:val="24"/>
              </w:rPr>
              <w:t xml:space="preserve"> desteği yok</w:t>
            </w:r>
          </w:p>
        </w:tc>
      </w:tr>
      <w:tr w:rsidR="001F60CE" w:rsidRPr="008A2557" w14:paraId="08F8D37B" w14:textId="77777777" w:rsidTr="004F72B4">
        <w:tc>
          <w:tcPr>
            <w:tcW w:w="2410" w:type="dxa"/>
            <w:shd w:val="clear" w:color="auto" w:fill="BDD6EE"/>
          </w:tcPr>
          <w:p w14:paraId="47AB504C"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Makine/Ekipman</w:t>
            </w:r>
          </w:p>
        </w:tc>
        <w:tc>
          <w:tcPr>
            <w:tcW w:w="3672" w:type="dxa"/>
            <w:shd w:val="clear" w:color="auto" w:fill="auto"/>
          </w:tcPr>
          <w:p w14:paraId="123447C2"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Gerekçelendirilmiş Teçhizat Alımı</w:t>
            </w:r>
          </w:p>
        </w:tc>
        <w:tc>
          <w:tcPr>
            <w:tcW w:w="2990" w:type="dxa"/>
            <w:shd w:val="clear" w:color="auto" w:fill="auto"/>
          </w:tcPr>
          <w:p w14:paraId="7AB19046"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Destek yok</w:t>
            </w:r>
          </w:p>
        </w:tc>
      </w:tr>
      <w:tr w:rsidR="001F60CE" w:rsidRPr="008A2557" w14:paraId="4BBE4CF1" w14:textId="77777777" w:rsidTr="004F72B4">
        <w:tc>
          <w:tcPr>
            <w:tcW w:w="2410" w:type="dxa"/>
            <w:vMerge w:val="restart"/>
            <w:shd w:val="clear" w:color="auto" w:fill="BDD6EE"/>
            <w:vAlign w:val="center"/>
          </w:tcPr>
          <w:p w14:paraId="4CD5C783"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Sarf</w:t>
            </w:r>
          </w:p>
        </w:tc>
        <w:tc>
          <w:tcPr>
            <w:tcW w:w="3672" w:type="dxa"/>
            <w:shd w:val="clear" w:color="auto" w:fill="auto"/>
          </w:tcPr>
          <w:p w14:paraId="4053BE69"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Kırtasiye</w:t>
            </w:r>
          </w:p>
        </w:tc>
        <w:tc>
          <w:tcPr>
            <w:tcW w:w="2990" w:type="dxa"/>
            <w:shd w:val="clear" w:color="auto" w:fill="auto"/>
          </w:tcPr>
          <w:p w14:paraId="67BCA978"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Destek yok</w:t>
            </w:r>
          </w:p>
        </w:tc>
      </w:tr>
      <w:tr w:rsidR="001F60CE" w:rsidRPr="008A2557" w14:paraId="52B47876" w14:textId="77777777" w:rsidTr="004F72B4">
        <w:tc>
          <w:tcPr>
            <w:tcW w:w="2410" w:type="dxa"/>
            <w:vMerge/>
            <w:shd w:val="clear" w:color="auto" w:fill="BDD6EE"/>
          </w:tcPr>
          <w:p w14:paraId="5E9A860D"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p>
        </w:tc>
        <w:tc>
          <w:tcPr>
            <w:tcW w:w="3672" w:type="dxa"/>
            <w:shd w:val="clear" w:color="auto" w:fill="auto"/>
          </w:tcPr>
          <w:p w14:paraId="69158C05"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Diğer Sarf Giderler</w:t>
            </w:r>
          </w:p>
        </w:tc>
        <w:tc>
          <w:tcPr>
            <w:tcW w:w="2990" w:type="dxa"/>
            <w:shd w:val="clear" w:color="auto" w:fill="auto"/>
          </w:tcPr>
          <w:p w14:paraId="7AA979D9"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8.000 TL</w:t>
            </w:r>
          </w:p>
        </w:tc>
      </w:tr>
      <w:tr w:rsidR="001F60CE" w:rsidRPr="008A2557" w14:paraId="0BBFE574" w14:textId="77777777" w:rsidTr="004F72B4">
        <w:tc>
          <w:tcPr>
            <w:tcW w:w="6082" w:type="dxa"/>
            <w:gridSpan w:val="2"/>
            <w:shd w:val="clear" w:color="auto" w:fill="auto"/>
          </w:tcPr>
          <w:p w14:paraId="707E1FCE"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b/>
                <w:color w:val="000000"/>
                <w:sz w:val="24"/>
                <w:szCs w:val="24"/>
              </w:rPr>
            </w:pPr>
            <w:r w:rsidRPr="008A2557">
              <w:rPr>
                <w:rFonts w:asciiTheme="minorHAnsi" w:hAnsiTheme="minorHAnsi" w:cstheme="minorHAnsi"/>
                <w:b/>
                <w:color w:val="000000"/>
                <w:sz w:val="24"/>
                <w:szCs w:val="24"/>
              </w:rPr>
              <w:t>Proje Süresi</w:t>
            </w:r>
          </w:p>
        </w:tc>
        <w:tc>
          <w:tcPr>
            <w:tcW w:w="2990" w:type="dxa"/>
            <w:shd w:val="clear" w:color="auto" w:fill="auto"/>
          </w:tcPr>
          <w:p w14:paraId="319712FB"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6-12 ay</w:t>
            </w:r>
          </w:p>
        </w:tc>
      </w:tr>
      <w:tr w:rsidR="001F60CE" w:rsidRPr="008A2557" w14:paraId="73F8A619" w14:textId="77777777" w:rsidTr="004F72B4">
        <w:tc>
          <w:tcPr>
            <w:tcW w:w="6082" w:type="dxa"/>
            <w:gridSpan w:val="2"/>
            <w:shd w:val="clear" w:color="auto" w:fill="auto"/>
          </w:tcPr>
          <w:p w14:paraId="5BD24471"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b/>
                <w:color w:val="000000"/>
                <w:sz w:val="24"/>
                <w:szCs w:val="24"/>
              </w:rPr>
            </w:pPr>
            <w:r w:rsidRPr="008A2557">
              <w:rPr>
                <w:rFonts w:asciiTheme="minorHAnsi" w:hAnsiTheme="minorHAnsi" w:cstheme="minorHAnsi"/>
                <w:b/>
                <w:color w:val="000000"/>
                <w:sz w:val="24"/>
                <w:szCs w:val="24"/>
              </w:rPr>
              <w:t>Proje Toplam Bütçesi (en fazla)</w:t>
            </w:r>
          </w:p>
        </w:tc>
        <w:tc>
          <w:tcPr>
            <w:tcW w:w="2990" w:type="dxa"/>
            <w:shd w:val="clear" w:color="auto" w:fill="auto"/>
          </w:tcPr>
          <w:p w14:paraId="2C9890D2"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sz w:val="24"/>
                <w:szCs w:val="24"/>
              </w:rPr>
            </w:pPr>
            <w:r w:rsidRPr="008A2557">
              <w:rPr>
                <w:rFonts w:asciiTheme="minorHAnsi" w:hAnsiTheme="minorHAnsi" w:cstheme="minorHAnsi"/>
                <w:sz w:val="24"/>
                <w:szCs w:val="24"/>
              </w:rPr>
              <w:t>8.000 TL</w:t>
            </w:r>
          </w:p>
        </w:tc>
      </w:tr>
    </w:tbl>
    <w:p w14:paraId="01CD81CC" w14:textId="5898E7AB" w:rsidR="001F60CE" w:rsidRPr="008A2557" w:rsidRDefault="00D900FF" w:rsidP="00BE18BC">
      <w:pPr>
        <w:pStyle w:val="Default"/>
        <w:spacing w:before="100" w:beforeAutospacing="1" w:after="100" w:afterAutospacing="1"/>
        <w:jc w:val="both"/>
        <w:rPr>
          <w:rFonts w:asciiTheme="minorHAnsi" w:eastAsia="Times New Roman" w:hAnsiTheme="minorHAnsi" w:cstheme="minorHAnsi"/>
          <w:b/>
          <w:bCs/>
          <w:color w:val="333333"/>
        </w:rPr>
      </w:pPr>
      <w:r w:rsidRPr="008A2557">
        <w:rPr>
          <w:rFonts w:asciiTheme="minorHAnsi" w:hAnsiTheme="minorHAnsi" w:cstheme="minorHAnsi"/>
          <w:b/>
          <w:bCs/>
          <w:color w:val="C00000"/>
        </w:rPr>
        <w:lastRenderedPageBreak/>
        <w:t>2</w:t>
      </w:r>
      <w:r w:rsidR="001F60CE" w:rsidRPr="008A2557">
        <w:rPr>
          <w:rFonts w:asciiTheme="minorHAnsi" w:hAnsiTheme="minorHAnsi" w:cstheme="minorHAnsi"/>
          <w:b/>
          <w:bCs/>
          <w:color w:val="C00000"/>
        </w:rPr>
        <w:t xml:space="preserve">. </w:t>
      </w:r>
      <w:proofErr w:type="spellStart"/>
      <w:r w:rsidR="001F60CE" w:rsidRPr="008A2557">
        <w:rPr>
          <w:rFonts w:asciiTheme="minorHAnsi" w:hAnsiTheme="minorHAnsi" w:cstheme="minorHAnsi"/>
          <w:b/>
          <w:bCs/>
          <w:color w:val="C00000"/>
        </w:rPr>
        <w:t>Önlisans</w:t>
      </w:r>
      <w:proofErr w:type="spellEnd"/>
      <w:r w:rsidR="001F60CE" w:rsidRPr="008A2557">
        <w:rPr>
          <w:rFonts w:asciiTheme="minorHAnsi" w:hAnsiTheme="minorHAnsi" w:cstheme="minorHAnsi"/>
          <w:b/>
          <w:bCs/>
          <w:color w:val="C00000"/>
        </w:rPr>
        <w:t xml:space="preserve"> </w:t>
      </w:r>
      <w:proofErr w:type="spellStart"/>
      <w:r w:rsidR="001F60CE" w:rsidRPr="008A2557">
        <w:rPr>
          <w:rFonts w:asciiTheme="minorHAnsi" w:hAnsiTheme="minorHAnsi" w:cstheme="minorHAnsi"/>
          <w:b/>
          <w:bCs/>
          <w:color w:val="C00000"/>
        </w:rPr>
        <w:t>ve</w:t>
      </w:r>
      <w:proofErr w:type="spellEnd"/>
      <w:r w:rsidR="001F60CE" w:rsidRPr="008A2557">
        <w:rPr>
          <w:rFonts w:asciiTheme="minorHAnsi" w:hAnsiTheme="minorHAnsi" w:cstheme="minorHAnsi"/>
          <w:b/>
          <w:bCs/>
          <w:color w:val="C00000"/>
        </w:rPr>
        <w:t xml:space="preserve"> </w:t>
      </w:r>
      <w:proofErr w:type="spellStart"/>
      <w:r w:rsidR="001F60CE" w:rsidRPr="008A2557">
        <w:rPr>
          <w:rFonts w:asciiTheme="minorHAnsi" w:hAnsiTheme="minorHAnsi" w:cstheme="minorHAnsi"/>
          <w:b/>
          <w:bCs/>
          <w:color w:val="C00000"/>
        </w:rPr>
        <w:t>Lisans</w:t>
      </w:r>
      <w:proofErr w:type="spellEnd"/>
      <w:r w:rsidR="001F60CE" w:rsidRPr="008A2557">
        <w:rPr>
          <w:rFonts w:asciiTheme="minorHAnsi" w:hAnsiTheme="minorHAnsi" w:cstheme="minorHAnsi"/>
          <w:b/>
          <w:bCs/>
          <w:color w:val="C00000"/>
        </w:rPr>
        <w:t xml:space="preserve"> </w:t>
      </w:r>
      <w:proofErr w:type="spellStart"/>
      <w:r w:rsidR="001F60CE" w:rsidRPr="008A2557">
        <w:rPr>
          <w:rFonts w:asciiTheme="minorHAnsi" w:hAnsiTheme="minorHAnsi" w:cstheme="minorHAnsi"/>
          <w:b/>
          <w:bCs/>
          <w:color w:val="C00000"/>
        </w:rPr>
        <w:t>Öğrencisi</w:t>
      </w:r>
      <w:proofErr w:type="spellEnd"/>
      <w:r w:rsidR="001F60CE" w:rsidRPr="008A2557">
        <w:rPr>
          <w:rFonts w:asciiTheme="minorHAnsi" w:hAnsiTheme="minorHAnsi" w:cstheme="minorHAnsi"/>
          <w:b/>
          <w:bCs/>
          <w:color w:val="C00000"/>
        </w:rPr>
        <w:t xml:space="preserve"> </w:t>
      </w:r>
      <w:proofErr w:type="spellStart"/>
      <w:r w:rsidR="001F60CE" w:rsidRPr="008A2557">
        <w:rPr>
          <w:rFonts w:asciiTheme="minorHAnsi" w:hAnsiTheme="minorHAnsi" w:cstheme="minorHAnsi"/>
          <w:b/>
          <w:bCs/>
          <w:color w:val="C00000"/>
        </w:rPr>
        <w:t>Katılımlı</w:t>
      </w:r>
      <w:proofErr w:type="spellEnd"/>
      <w:r w:rsidR="001F60CE" w:rsidRPr="008A2557">
        <w:rPr>
          <w:rFonts w:asciiTheme="minorHAnsi" w:hAnsiTheme="minorHAnsi" w:cstheme="minorHAnsi"/>
          <w:b/>
          <w:bCs/>
          <w:color w:val="C00000"/>
        </w:rPr>
        <w:t xml:space="preserve"> </w:t>
      </w:r>
      <w:proofErr w:type="spellStart"/>
      <w:r w:rsidR="001F60CE" w:rsidRPr="008A2557">
        <w:rPr>
          <w:rFonts w:asciiTheme="minorHAnsi" w:hAnsiTheme="minorHAnsi" w:cstheme="minorHAnsi"/>
          <w:b/>
          <w:bCs/>
          <w:color w:val="C00000"/>
        </w:rPr>
        <w:t>Araştırma</w:t>
      </w:r>
      <w:proofErr w:type="spellEnd"/>
      <w:r w:rsidR="001F60CE" w:rsidRPr="008A2557">
        <w:rPr>
          <w:rFonts w:asciiTheme="minorHAnsi" w:hAnsiTheme="minorHAnsi" w:cstheme="minorHAnsi"/>
          <w:b/>
          <w:bCs/>
          <w:color w:val="C00000"/>
        </w:rPr>
        <w:t xml:space="preserve"> </w:t>
      </w:r>
      <w:proofErr w:type="spellStart"/>
      <w:r w:rsidR="001F60CE" w:rsidRPr="008A2557">
        <w:rPr>
          <w:rFonts w:asciiTheme="minorHAnsi" w:hAnsiTheme="minorHAnsi" w:cstheme="minorHAnsi"/>
          <w:b/>
          <w:bCs/>
          <w:color w:val="C00000"/>
        </w:rPr>
        <w:t>Projesi</w:t>
      </w:r>
      <w:proofErr w:type="spellEnd"/>
      <w:r w:rsidR="001F60CE" w:rsidRPr="008A2557">
        <w:rPr>
          <w:rFonts w:asciiTheme="minorHAnsi" w:hAnsiTheme="minorHAnsi" w:cstheme="minorHAnsi"/>
          <w:b/>
          <w:bCs/>
          <w:color w:val="C00000"/>
        </w:rPr>
        <w:t xml:space="preserve"> (ÖKAP)</w:t>
      </w:r>
    </w:p>
    <w:p w14:paraId="58A1638A" w14:textId="77777777" w:rsidR="008A2557" w:rsidRDefault="001F60CE" w:rsidP="008A2557">
      <w:pPr>
        <w:autoSpaceDE w:val="0"/>
        <w:autoSpaceDN w:val="0"/>
        <w:adjustRightInd w:val="0"/>
        <w:spacing w:after="0" w:line="240" w:lineRule="auto"/>
        <w:jc w:val="both"/>
        <w:rPr>
          <w:rFonts w:asciiTheme="minorHAnsi" w:eastAsia="Times New Roman" w:hAnsiTheme="minorHAnsi" w:cstheme="minorHAnsi"/>
          <w:sz w:val="24"/>
          <w:szCs w:val="24"/>
        </w:rPr>
      </w:pPr>
      <w:r w:rsidRPr="008A2557">
        <w:rPr>
          <w:rFonts w:asciiTheme="minorHAnsi" w:hAnsiTheme="minorHAnsi" w:cstheme="minorHAnsi"/>
          <w:b/>
          <w:bCs/>
          <w:color w:val="002060"/>
          <w:sz w:val="24"/>
          <w:szCs w:val="24"/>
        </w:rPr>
        <w:t>Tanımı ve Kapsamı:</w:t>
      </w:r>
      <w:r w:rsidRPr="008A2557">
        <w:rPr>
          <w:rFonts w:asciiTheme="minorHAnsi" w:hAnsiTheme="minorHAnsi" w:cstheme="minorHAnsi"/>
          <w:sz w:val="24"/>
          <w:szCs w:val="24"/>
        </w:rPr>
        <w:t xml:space="preserve"> </w:t>
      </w:r>
      <w:r w:rsidRPr="008A2557">
        <w:rPr>
          <w:rFonts w:asciiTheme="minorHAnsi" w:eastAsia="Times New Roman" w:hAnsiTheme="minorHAnsi" w:cstheme="minorHAnsi"/>
          <w:sz w:val="24"/>
          <w:szCs w:val="24"/>
        </w:rPr>
        <w:t xml:space="preserve">Üniversitemizin </w:t>
      </w:r>
      <w:proofErr w:type="spellStart"/>
      <w:r w:rsidRPr="008A2557">
        <w:rPr>
          <w:rFonts w:asciiTheme="minorHAnsi" w:eastAsia="Times New Roman" w:hAnsiTheme="minorHAnsi" w:cstheme="minorHAnsi"/>
          <w:sz w:val="24"/>
          <w:szCs w:val="24"/>
        </w:rPr>
        <w:t>önlisans</w:t>
      </w:r>
      <w:proofErr w:type="spellEnd"/>
      <w:r w:rsidRPr="008A2557">
        <w:rPr>
          <w:rFonts w:asciiTheme="minorHAnsi" w:eastAsia="Times New Roman" w:hAnsiTheme="minorHAnsi" w:cstheme="minorHAnsi"/>
          <w:sz w:val="24"/>
          <w:szCs w:val="24"/>
        </w:rPr>
        <w:t xml:space="preserve"> ve lisans düzeyinde eğitim verilen birimlerindeki örgün öğretim programlarına kayıtlı başarılı öğrencilerinin; Ar-Ge kültürünü öğrenmeye ve geliştirmeye yönelik, bilimsel, sosyal ve kültürel alanlarda yapılacak faaliyetlere özendirilmesi ve araştırma yapmaya teşvik edilmesi amacıyla bir akademik danışman eşliğinde yürütecekleri araştırma projeleridir.</w:t>
      </w:r>
    </w:p>
    <w:p w14:paraId="0EA9B244" w14:textId="77777777" w:rsidR="008A2557" w:rsidRPr="008A2557" w:rsidRDefault="008A2557" w:rsidP="008A2557">
      <w:pPr>
        <w:autoSpaceDE w:val="0"/>
        <w:autoSpaceDN w:val="0"/>
        <w:adjustRightInd w:val="0"/>
        <w:spacing w:after="0" w:line="240" w:lineRule="auto"/>
        <w:jc w:val="both"/>
        <w:rPr>
          <w:rFonts w:asciiTheme="minorHAnsi" w:eastAsia="Times New Roman" w:hAnsiTheme="minorHAnsi" w:cstheme="minorHAnsi"/>
          <w:sz w:val="12"/>
          <w:szCs w:val="24"/>
        </w:rPr>
      </w:pPr>
    </w:p>
    <w:p w14:paraId="4588BEFF" w14:textId="42747BD3" w:rsidR="001F60CE" w:rsidRPr="008A2557" w:rsidRDefault="001F60CE" w:rsidP="008A2557">
      <w:pPr>
        <w:autoSpaceDE w:val="0"/>
        <w:autoSpaceDN w:val="0"/>
        <w:adjustRightInd w:val="0"/>
        <w:spacing w:after="0" w:line="240" w:lineRule="auto"/>
        <w:jc w:val="both"/>
        <w:rPr>
          <w:rFonts w:asciiTheme="minorHAnsi" w:eastAsia="Times New Roman" w:hAnsiTheme="minorHAnsi" w:cstheme="minorHAnsi"/>
          <w:sz w:val="24"/>
          <w:szCs w:val="24"/>
        </w:rPr>
      </w:pPr>
      <w:r w:rsidRPr="008A2557">
        <w:rPr>
          <w:rFonts w:asciiTheme="minorHAnsi" w:eastAsia="Times New Roman" w:hAnsiTheme="minorHAnsi" w:cstheme="minorHAnsi"/>
          <w:b/>
          <w:color w:val="002060"/>
          <w:sz w:val="24"/>
          <w:szCs w:val="24"/>
        </w:rPr>
        <w:t>Başvuru ve Destekleme İlkeleri:</w:t>
      </w:r>
      <w:r w:rsidRPr="008A2557">
        <w:rPr>
          <w:rFonts w:asciiTheme="minorHAnsi" w:eastAsia="Times New Roman" w:hAnsiTheme="minorHAnsi" w:cstheme="minorHAnsi"/>
          <w:sz w:val="24"/>
          <w:szCs w:val="24"/>
        </w:rPr>
        <w:t xml:space="preserve"> Bu kapsamdaki desteklerden faydalanabilmek için aşağıdaki hususların sağlanması zorunludur:</w:t>
      </w:r>
    </w:p>
    <w:p w14:paraId="2A141EA5" w14:textId="77777777" w:rsidR="001F60CE" w:rsidRPr="008A2557" w:rsidRDefault="001F60CE" w:rsidP="00BE18BC">
      <w:pPr>
        <w:shd w:val="clear" w:color="auto" w:fill="FFFFFF"/>
        <w:spacing w:after="0" w:line="240" w:lineRule="auto"/>
        <w:jc w:val="both"/>
        <w:rPr>
          <w:rFonts w:asciiTheme="minorHAnsi" w:eastAsia="Times New Roman" w:hAnsiTheme="minorHAnsi" w:cstheme="minorHAnsi"/>
          <w:sz w:val="24"/>
          <w:szCs w:val="24"/>
          <w:lang w:eastAsia="en-GB"/>
        </w:rPr>
      </w:pPr>
      <w:r w:rsidRPr="008A2557">
        <w:rPr>
          <w:rFonts w:asciiTheme="minorHAnsi" w:eastAsia="Times New Roman" w:hAnsiTheme="minorHAnsi" w:cstheme="minorHAnsi"/>
          <w:sz w:val="24"/>
          <w:szCs w:val="24"/>
          <w:lang w:eastAsia="en-GB"/>
        </w:rPr>
        <w:t>- Öğreniminin bitimine bir dönem kalan öğrenciler için proje başvurusu yapılamaz.</w:t>
      </w:r>
    </w:p>
    <w:p w14:paraId="60E869E5" w14:textId="77777777" w:rsidR="001F60CE" w:rsidRPr="008A2557" w:rsidRDefault="001F60CE" w:rsidP="00BE18BC">
      <w:pPr>
        <w:shd w:val="clear" w:color="auto" w:fill="FFFFFF"/>
        <w:spacing w:after="0" w:line="240" w:lineRule="auto"/>
        <w:jc w:val="both"/>
        <w:rPr>
          <w:rFonts w:asciiTheme="minorHAnsi" w:eastAsia="Times New Roman" w:hAnsiTheme="minorHAnsi" w:cstheme="minorHAnsi"/>
          <w:sz w:val="24"/>
          <w:szCs w:val="24"/>
          <w:lang w:eastAsia="en-GB"/>
        </w:rPr>
      </w:pPr>
      <w:r w:rsidRPr="008A2557">
        <w:rPr>
          <w:rFonts w:asciiTheme="minorHAnsi" w:eastAsia="Times New Roman" w:hAnsiTheme="minorHAnsi" w:cstheme="minorHAnsi"/>
          <w:sz w:val="24"/>
          <w:szCs w:val="24"/>
          <w:lang w:eastAsia="en-GB"/>
        </w:rPr>
        <w:t>- Proje süresi en az 6 ay, en fazla 8 ay aralığında olmalıdır.</w:t>
      </w:r>
    </w:p>
    <w:p w14:paraId="4F335ABF" w14:textId="77777777" w:rsidR="001F60CE" w:rsidRPr="008A2557" w:rsidRDefault="001F60CE" w:rsidP="00BE18BC">
      <w:pPr>
        <w:shd w:val="clear" w:color="auto" w:fill="FFFFFF"/>
        <w:spacing w:after="0" w:line="240" w:lineRule="auto"/>
        <w:jc w:val="both"/>
        <w:rPr>
          <w:rFonts w:asciiTheme="minorHAnsi" w:eastAsia="Times New Roman" w:hAnsiTheme="minorHAnsi" w:cstheme="minorHAnsi"/>
          <w:sz w:val="24"/>
          <w:szCs w:val="24"/>
          <w:lang w:eastAsia="en-GB"/>
        </w:rPr>
      </w:pPr>
      <w:r w:rsidRPr="008A2557">
        <w:rPr>
          <w:rFonts w:asciiTheme="minorHAnsi" w:eastAsia="Times New Roman" w:hAnsiTheme="minorHAnsi" w:cstheme="minorHAnsi"/>
          <w:sz w:val="24"/>
          <w:szCs w:val="24"/>
          <w:lang w:eastAsia="en-GB"/>
        </w:rPr>
        <w:t>- Bu projeler kapsamında yalnızca araştırmanın yürütülebilmesi için ihtiyaç duyulan sarf malzemesi, alet, teçhizat ve hizmet alımına yönelik giderler için mali destek sağlanır. Bu kapsamda, bilgisayar, yazıcı ve kongre katılımına yönelik seyahat giderleri için mali destek sağlanmaz.</w:t>
      </w:r>
    </w:p>
    <w:p w14:paraId="002D2217" w14:textId="77777777" w:rsidR="001F60CE" w:rsidRPr="008A2557" w:rsidRDefault="001F60CE" w:rsidP="00BE18BC">
      <w:pPr>
        <w:shd w:val="clear" w:color="auto" w:fill="FFFFFF"/>
        <w:spacing w:after="0" w:line="240" w:lineRule="auto"/>
        <w:jc w:val="both"/>
        <w:rPr>
          <w:rFonts w:asciiTheme="minorHAnsi" w:eastAsia="Times New Roman" w:hAnsiTheme="minorHAnsi" w:cstheme="minorHAnsi"/>
          <w:sz w:val="24"/>
          <w:szCs w:val="24"/>
          <w:lang w:eastAsia="en-GB"/>
        </w:rPr>
      </w:pPr>
      <w:r w:rsidRPr="008A2557">
        <w:rPr>
          <w:rFonts w:asciiTheme="minorHAnsi" w:eastAsia="Times New Roman" w:hAnsiTheme="minorHAnsi" w:cstheme="minorHAnsi"/>
          <w:sz w:val="24"/>
          <w:szCs w:val="24"/>
          <w:lang w:eastAsia="en-GB"/>
        </w:rPr>
        <w:t>- Bu türdeki projeler için ek bütçe desteği sağlanmaz.</w:t>
      </w:r>
    </w:p>
    <w:p w14:paraId="56936366" w14:textId="77777777" w:rsidR="008A2557" w:rsidRDefault="008A2557" w:rsidP="008A2557">
      <w:pPr>
        <w:shd w:val="clear" w:color="auto" w:fill="FFFFFF"/>
        <w:spacing w:after="0" w:line="240" w:lineRule="auto"/>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 xml:space="preserve">- </w:t>
      </w:r>
      <w:r w:rsidR="001F60CE" w:rsidRPr="008A2557">
        <w:rPr>
          <w:rFonts w:asciiTheme="minorHAnsi" w:eastAsia="Times New Roman" w:hAnsiTheme="minorHAnsi" w:cstheme="minorHAnsi"/>
          <w:sz w:val="24"/>
          <w:szCs w:val="24"/>
          <w:lang w:eastAsia="en-GB"/>
        </w:rPr>
        <w:t>Öğretim üyeleri eş zamanlı olarak bu türde yalnızca iki projenin yürütücülüğünü üstlenebilirler.</w:t>
      </w:r>
    </w:p>
    <w:p w14:paraId="4809BA73" w14:textId="77777777" w:rsidR="008A2557" w:rsidRPr="008A2557" w:rsidRDefault="008A2557" w:rsidP="008A2557">
      <w:pPr>
        <w:shd w:val="clear" w:color="auto" w:fill="FFFFFF"/>
        <w:spacing w:after="0" w:line="240" w:lineRule="auto"/>
        <w:jc w:val="both"/>
        <w:rPr>
          <w:rFonts w:asciiTheme="minorHAnsi" w:eastAsia="Times New Roman" w:hAnsiTheme="minorHAnsi" w:cstheme="minorHAnsi"/>
          <w:sz w:val="12"/>
          <w:szCs w:val="24"/>
          <w:lang w:eastAsia="en-GB"/>
        </w:rPr>
      </w:pPr>
    </w:p>
    <w:p w14:paraId="70EE6104" w14:textId="77777777" w:rsidR="008A2557" w:rsidRDefault="001F60CE" w:rsidP="008A2557">
      <w:pPr>
        <w:shd w:val="clear" w:color="auto" w:fill="FFFFFF"/>
        <w:spacing w:after="0" w:line="240" w:lineRule="auto"/>
        <w:jc w:val="both"/>
        <w:rPr>
          <w:rFonts w:asciiTheme="minorHAnsi" w:eastAsia="Times New Roman" w:hAnsiTheme="minorHAnsi" w:cstheme="minorHAnsi"/>
          <w:sz w:val="24"/>
          <w:szCs w:val="24"/>
          <w:lang w:eastAsia="en-GB"/>
        </w:rPr>
      </w:pPr>
      <w:r w:rsidRPr="008A2557">
        <w:rPr>
          <w:rFonts w:asciiTheme="minorHAnsi" w:eastAsia="Times New Roman" w:hAnsiTheme="minorHAnsi" w:cstheme="minorHAnsi"/>
          <w:sz w:val="24"/>
          <w:szCs w:val="24"/>
          <w:lang w:eastAsia="en-GB"/>
        </w:rPr>
        <w:t>Başvuru aşamasında, projede araştırmacı olarak görev alacak öğrenciler için öğrenci belgesinin sisteme yüklenmesi zorunludur.</w:t>
      </w:r>
    </w:p>
    <w:p w14:paraId="7885DFF4" w14:textId="77777777" w:rsidR="008A2557" w:rsidRPr="008A2557" w:rsidRDefault="008A2557" w:rsidP="008A2557">
      <w:pPr>
        <w:shd w:val="clear" w:color="auto" w:fill="FFFFFF"/>
        <w:spacing w:after="0" w:line="240" w:lineRule="auto"/>
        <w:jc w:val="both"/>
        <w:rPr>
          <w:rFonts w:asciiTheme="minorHAnsi" w:eastAsia="Times New Roman" w:hAnsiTheme="minorHAnsi" w:cstheme="minorHAnsi"/>
          <w:sz w:val="12"/>
          <w:szCs w:val="24"/>
          <w:lang w:eastAsia="en-GB"/>
        </w:rPr>
      </w:pPr>
    </w:p>
    <w:p w14:paraId="2BC9DF9F" w14:textId="77777777" w:rsidR="008A2557" w:rsidRDefault="001F60CE" w:rsidP="008A2557">
      <w:pPr>
        <w:shd w:val="clear" w:color="auto" w:fill="FFFFFF"/>
        <w:spacing w:after="0" w:line="240" w:lineRule="auto"/>
        <w:jc w:val="both"/>
        <w:rPr>
          <w:rFonts w:asciiTheme="minorHAnsi" w:eastAsia="Times New Roman" w:hAnsiTheme="minorHAnsi" w:cstheme="minorHAnsi"/>
          <w:color w:val="FF0000"/>
          <w:sz w:val="24"/>
          <w:szCs w:val="24"/>
          <w:lang w:eastAsia="en-GB"/>
        </w:rPr>
      </w:pPr>
      <w:r w:rsidRPr="008A2557">
        <w:rPr>
          <w:rFonts w:asciiTheme="minorHAnsi" w:hAnsiTheme="minorHAnsi" w:cstheme="minorHAnsi"/>
          <w:b/>
          <w:bCs/>
          <w:color w:val="002060"/>
          <w:sz w:val="24"/>
          <w:szCs w:val="24"/>
        </w:rPr>
        <w:t xml:space="preserve">Değerlendirme: </w:t>
      </w:r>
      <w:r w:rsidRPr="008A2557">
        <w:rPr>
          <w:rFonts w:asciiTheme="minorHAnsi" w:eastAsia="Times New Roman" w:hAnsiTheme="minorHAnsi" w:cstheme="minorHAnsi"/>
          <w:sz w:val="24"/>
          <w:szCs w:val="24"/>
          <w:lang w:eastAsia="en-GB"/>
        </w:rPr>
        <w:t>Proje önerileri doğrudan BAP Komisyonu tarafından değerlendirilerek karara bağlanır. BAP komisyonu ihtiyaç olması durumunda ÖKAP projelerinde bütçe ve süre için esneklik sağlayabilir.</w:t>
      </w:r>
    </w:p>
    <w:p w14:paraId="330BCF5B" w14:textId="77777777" w:rsidR="008A2557" w:rsidRPr="008A2557" w:rsidRDefault="008A2557" w:rsidP="008A2557">
      <w:pPr>
        <w:shd w:val="clear" w:color="auto" w:fill="FFFFFF"/>
        <w:spacing w:after="0" w:line="240" w:lineRule="auto"/>
        <w:jc w:val="both"/>
        <w:rPr>
          <w:rFonts w:asciiTheme="minorHAnsi" w:eastAsia="Times New Roman" w:hAnsiTheme="minorHAnsi" w:cstheme="minorHAnsi"/>
          <w:sz w:val="12"/>
          <w:szCs w:val="24"/>
          <w:lang w:eastAsia="en-GB"/>
        </w:rPr>
      </w:pPr>
    </w:p>
    <w:p w14:paraId="1BAB8621" w14:textId="77777777" w:rsidR="008A2557" w:rsidRDefault="001F60CE" w:rsidP="008A2557">
      <w:pPr>
        <w:shd w:val="clear" w:color="auto" w:fill="FFFFFF"/>
        <w:spacing w:after="0" w:line="240" w:lineRule="auto"/>
        <w:jc w:val="both"/>
        <w:rPr>
          <w:rFonts w:asciiTheme="minorHAnsi" w:eastAsia="Times New Roman" w:hAnsiTheme="minorHAnsi" w:cstheme="minorHAnsi"/>
          <w:sz w:val="24"/>
          <w:szCs w:val="24"/>
          <w:lang w:eastAsia="en-GB"/>
        </w:rPr>
      </w:pPr>
      <w:r w:rsidRPr="008A2557">
        <w:rPr>
          <w:rFonts w:asciiTheme="minorHAnsi" w:hAnsiTheme="minorHAnsi" w:cstheme="minorHAnsi"/>
          <w:b/>
          <w:bCs/>
          <w:color w:val="002060"/>
          <w:sz w:val="24"/>
          <w:szCs w:val="24"/>
        </w:rPr>
        <w:t>Yürütme ve Sonuçlandırma Süreci:</w:t>
      </w:r>
      <w:r w:rsidRPr="008A2557">
        <w:rPr>
          <w:rFonts w:asciiTheme="minorHAnsi" w:eastAsia="Times New Roman" w:hAnsiTheme="minorHAnsi" w:cstheme="minorHAnsi"/>
          <w:color w:val="333333"/>
          <w:sz w:val="24"/>
          <w:szCs w:val="24"/>
          <w:lang w:eastAsia="en-GB"/>
        </w:rPr>
        <w:t xml:space="preserve"> </w:t>
      </w:r>
      <w:r w:rsidRPr="008A2557">
        <w:rPr>
          <w:rFonts w:asciiTheme="minorHAnsi" w:eastAsia="Times New Roman" w:hAnsiTheme="minorHAnsi" w:cstheme="minorHAnsi"/>
          <w:sz w:val="24"/>
          <w:szCs w:val="24"/>
          <w:lang w:eastAsia="en-GB"/>
        </w:rPr>
        <w:t>Proje çalışmasında başarısızlık veya diğer nedenlerle sorunlar ortaya çıkması durumunda, proje yürütücüsü durumun ortaya çıktığı tarihten itibaren en geç bir ay içerisinde gelişme raporunu BAP Koordinasyon Birimine sunmakla yükümlüdür.</w:t>
      </w:r>
    </w:p>
    <w:p w14:paraId="692ED965" w14:textId="77777777" w:rsidR="008A2557" w:rsidRPr="008A2557" w:rsidRDefault="008A2557" w:rsidP="008A2557">
      <w:pPr>
        <w:shd w:val="clear" w:color="auto" w:fill="FFFFFF"/>
        <w:spacing w:after="0" w:line="240" w:lineRule="auto"/>
        <w:jc w:val="both"/>
        <w:rPr>
          <w:rFonts w:asciiTheme="minorHAnsi" w:eastAsia="Times New Roman" w:hAnsiTheme="minorHAnsi" w:cstheme="minorHAnsi"/>
          <w:sz w:val="12"/>
          <w:szCs w:val="24"/>
          <w:lang w:eastAsia="en-GB"/>
        </w:rPr>
      </w:pPr>
    </w:p>
    <w:p w14:paraId="026B1A20" w14:textId="1E4571E3" w:rsidR="001F60CE" w:rsidRDefault="001F60CE" w:rsidP="008A2557">
      <w:pPr>
        <w:shd w:val="clear" w:color="auto" w:fill="FFFFFF"/>
        <w:spacing w:after="0" w:line="240" w:lineRule="auto"/>
        <w:jc w:val="both"/>
        <w:rPr>
          <w:rFonts w:asciiTheme="minorHAnsi" w:eastAsia="Times New Roman" w:hAnsiTheme="minorHAnsi" w:cstheme="minorHAnsi"/>
          <w:sz w:val="24"/>
          <w:szCs w:val="24"/>
          <w:lang w:eastAsia="en-GB"/>
        </w:rPr>
      </w:pPr>
      <w:r w:rsidRPr="008A2557">
        <w:rPr>
          <w:rFonts w:asciiTheme="minorHAnsi" w:eastAsia="Times New Roman" w:hAnsiTheme="minorHAnsi" w:cstheme="minorHAnsi"/>
          <w:sz w:val="24"/>
          <w:szCs w:val="24"/>
          <w:lang w:eastAsia="en-GB"/>
        </w:rPr>
        <w:t>Proje tamamlandığında, BAP Komisyonu tarafından belirlenen formata uygun olarak hazırlanan ara ve sonuç raporlarının BAP Komisyonuna sunulması zorunludur. Sonuç raporları doğrudan BAP Komisyonu tarafından değerlendirilerek projenin başarılı sayılıp sayılmayacağına karar verilir.</w:t>
      </w:r>
    </w:p>
    <w:p w14:paraId="4556DFEB" w14:textId="77777777" w:rsidR="008A2557" w:rsidRPr="008A2557" w:rsidRDefault="008A2557" w:rsidP="008A2557">
      <w:pPr>
        <w:shd w:val="clear" w:color="auto" w:fill="FFFFFF"/>
        <w:spacing w:after="0" w:line="240" w:lineRule="auto"/>
        <w:jc w:val="both"/>
        <w:rPr>
          <w:rFonts w:asciiTheme="minorHAnsi" w:eastAsia="Times New Roman" w:hAnsiTheme="minorHAnsi" w:cstheme="minorHAnsi"/>
          <w:sz w:val="24"/>
          <w:szCs w:val="24"/>
          <w:lang w:eastAsia="en-GB"/>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672"/>
        <w:gridCol w:w="2990"/>
      </w:tblGrid>
      <w:tr w:rsidR="001F60CE" w:rsidRPr="008A2557" w14:paraId="6824BD64" w14:textId="77777777" w:rsidTr="004F72B4">
        <w:tc>
          <w:tcPr>
            <w:tcW w:w="9072" w:type="dxa"/>
            <w:gridSpan w:val="3"/>
            <w:shd w:val="clear" w:color="auto" w:fill="002060"/>
          </w:tcPr>
          <w:p w14:paraId="61D5F4FF" w14:textId="77777777" w:rsidR="001F60CE" w:rsidRPr="008A2557" w:rsidRDefault="001F60CE" w:rsidP="00BE18BC">
            <w:pPr>
              <w:tabs>
                <w:tab w:val="left" w:pos="3791"/>
              </w:tabs>
              <w:autoSpaceDE w:val="0"/>
              <w:autoSpaceDN w:val="0"/>
              <w:adjustRightInd w:val="0"/>
              <w:spacing w:before="100" w:beforeAutospacing="1" w:after="100" w:afterAutospacing="1" w:line="240" w:lineRule="auto"/>
              <w:jc w:val="both"/>
              <w:rPr>
                <w:rFonts w:asciiTheme="minorHAnsi" w:hAnsiTheme="minorHAnsi" w:cstheme="minorHAnsi"/>
                <w:color w:val="FFFFFF"/>
                <w:sz w:val="24"/>
                <w:szCs w:val="24"/>
              </w:rPr>
            </w:pPr>
            <w:proofErr w:type="spellStart"/>
            <w:r w:rsidRPr="008A2557">
              <w:rPr>
                <w:rFonts w:asciiTheme="minorHAnsi" w:hAnsiTheme="minorHAnsi" w:cstheme="minorHAnsi"/>
                <w:color w:val="FFFFFF"/>
                <w:sz w:val="24"/>
                <w:szCs w:val="24"/>
              </w:rPr>
              <w:t>Önlisans</w:t>
            </w:r>
            <w:proofErr w:type="spellEnd"/>
            <w:r w:rsidRPr="008A2557">
              <w:rPr>
                <w:rFonts w:asciiTheme="minorHAnsi" w:hAnsiTheme="minorHAnsi" w:cstheme="minorHAnsi"/>
                <w:color w:val="FFFFFF"/>
                <w:sz w:val="24"/>
                <w:szCs w:val="24"/>
              </w:rPr>
              <w:t xml:space="preserve"> ve Lisans Öğrencisi Katılımlı Araştırma Projesi (ÖKAP)</w:t>
            </w:r>
          </w:p>
        </w:tc>
      </w:tr>
      <w:tr w:rsidR="001F60CE" w:rsidRPr="008A2557" w14:paraId="4B5C568C" w14:textId="77777777" w:rsidTr="004F72B4">
        <w:tc>
          <w:tcPr>
            <w:tcW w:w="6082" w:type="dxa"/>
            <w:gridSpan w:val="2"/>
            <w:shd w:val="clear" w:color="auto" w:fill="BDD6EE"/>
          </w:tcPr>
          <w:p w14:paraId="6482A59A"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Harcama Türü</w:t>
            </w:r>
          </w:p>
        </w:tc>
        <w:tc>
          <w:tcPr>
            <w:tcW w:w="2990" w:type="dxa"/>
            <w:shd w:val="clear" w:color="auto" w:fill="BDD6EE"/>
          </w:tcPr>
          <w:p w14:paraId="031803F4"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Destek Limiti</w:t>
            </w:r>
          </w:p>
        </w:tc>
      </w:tr>
      <w:tr w:rsidR="001F60CE" w:rsidRPr="008A2557" w14:paraId="3C416F44" w14:textId="77777777" w:rsidTr="004F72B4">
        <w:tc>
          <w:tcPr>
            <w:tcW w:w="2410" w:type="dxa"/>
            <w:vMerge w:val="restart"/>
            <w:shd w:val="clear" w:color="auto" w:fill="BDD6EE"/>
            <w:vAlign w:val="center"/>
          </w:tcPr>
          <w:p w14:paraId="30710776"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proofErr w:type="spellStart"/>
            <w:r w:rsidRPr="008A2557">
              <w:rPr>
                <w:rFonts w:asciiTheme="minorHAnsi" w:hAnsiTheme="minorHAnsi" w:cstheme="minorHAnsi"/>
                <w:color w:val="000000"/>
                <w:sz w:val="24"/>
                <w:szCs w:val="24"/>
              </w:rPr>
              <w:t>Bursiyer</w:t>
            </w:r>
            <w:proofErr w:type="spellEnd"/>
          </w:p>
        </w:tc>
        <w:tc>
          <w:tcPr>
            <w:tcW w:w="3672" w:type="dxa"/>
            <w:shd w:val="clear" w:color="auto" w:fill="auto"/>
          </w:tcPr>
          <w:p w14:paraId="7B381919"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Yüksek Lisans</w:t>
            </w:r>
          </w:p>
        </w:tc>
        <w:tc>
          <w:tcPr>
            <w:tcW w:w="2990" w:type="dxa"/>
            <w:shd w:val="clear" w:color="auto" w:fill="auto"/>
          </w:tcPr>
          <w:p w14:paraId="3227CF1E"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proofErr w:type="spellStart"/>
            <w:r w:rsidRPr="008A2557">
              <w:rPr>
                <w:rFonts w:asciiTheme="minorHAnsi" w:hAnsiTheme="minorHAnsi" w:cstheme="minorHAnsi"/>
                <w:color w:val="000000"/>
                <w:sz w:val="24"/>
                <w:szCs w:val="24"/>
              </w:rPr>
              <w:t>Bursiyer</w:t>
            </w:r>
            <w:proofErr w:type="spellEnd"/>
            <w:r w:rsidRPr="008A2557">
              <w:rPr>
                <w:rFonts w:asciiTheme="minorHAnsi" w:hAnsiTheme="minorHAnsi" w:cstheme="minorHAnsi"/>
                <w:color w:val="000000"/>
                <w:sz w:val="24"/>
                <w:szCs w:val="24"/>
              </w:rPr>
              <w:t xml:space="preserve"> desteği yok</w:t>
            </w:r>
          </w:p>
        </w:tc>
      </w:tr>
      <w:tr w:rsidR="001F60CE" w:rsidRPr="008A2557" w14:paraId="6870BEC7" w14:textId="77777777" w:rsidTr="004F72B4">
        <w:tc>
          <w:tcPr>
            <w:tcW w:w="2410" w:type="dxa"/>
            <w:vMerge/>
            <w:shd w:val="clear" w:color="auto" w:fill="BDD6EE"/>
          </w:tcPr>
          <w:p w14:paraId="3556547A"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p>
        </w:tc>
        <w:tc>
          <w:tcPr>
            <w:tcW w:w="3672" w:type="dxa"/>
            <w:shd w:val="clear" w:color="auto" w:fill="auto"/>
          </w:tcPr>
          <w:p w14:paraId="4BF39ED1"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Doktora</w:t>
            </w:r>
          </w:p>
        </w:tc>
        <w:tc>
          <w:tcPr>
            <w:tcW w:w="2990" w:type="dxa"/>
            <w:shd w:val="clear" w:color="auto" w:fill="auto"/>
          </w:tcPr>
          <w:p w14:paraId="5C20913D"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proofErr w:type="spellStart"/>
            <w:r w:rsidRPr="008A2557">
              <w:rPr>
                <w:rFonts w:asciiTheme="minorHAnsi" w:hAnsiTheme="minorHAnsi" w:cstheme="minorHAnsi"/>
                <w:color w:val="000000"/>
                <w:sz w:val="24"/>
                <w:szCs w:val="24"/>
              </w:rPr>
              <w:t>Bursiyer</w:t>
            </w:r>
            <w:proofErr w:type="spellEnd"/>
            <w:r w:rsidRPr="008A2557">
              <w:rPr>
                <w:rFonts w:asciiTheme="minorHAnsi" w:hAnsiTheme="minorHAnsi" w:cstheme="minorHAnsi"/>
                <w:color w:val="000000"/>
                <w:sz w:val="24"/>
                <w:szCs w:val="24"/>
              </w:rPr>
              <w:t xml:space="preserve"> desteği yok</w:t>
            </w:r>
          </w:p>
        </w:tc>
      </w:tr>
      <w:tr w:rsidR="001F60CE" w:rsidRPr="008A2557" w14:paraId="6EFB031C" w14:textId="77777777" w:rsidTr="004F72B4">
        <w:tc>
          <w:tcPr>
            <w:tcW w:w="2410" w:type="dxa"/>
            <w:shd w:val="clear" w:color="auto" w:fill="BDD6EE"/>
          </w:tcPr>
          <w:p w14:paraId="4853CE88"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Makine/Ekipman</w:t>
            </w:r>
          </w:p>
        </w:tc>
        <w:tc>
          <w:tcPr>
            <w:tcW w:w="3672" w:type="dxa"/>
            <w:shd w:val="clear" w:color="auto" w:fill="auto"/>
          </w:tcPr>
          <w:p w14:paraId="52270302"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Gerekçelendirilmiş Teçhizat Alımı</w:t>
            </w:r>
          </w:p>
        </w:tc>
        <w:tc>
          <w:tcPr>
            <w:tcW w:w="2990" w:type="dxa"/>
            <w:shd w:val="clear" w:color="auto" w:fill="auto"/>
          </w:tcPr>
          <w:p w14:paraId="3DAB4822"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Limit yok</w:t>
            </w:r>
          </w:p>
        </w:tc>
      </w:tr>
      <w:tr w:rsidR="001F60CE" w:rsidRPr="008A2557" w14:paraId="1C881DD6" w14:textId="77777777" w:rsidTr="004F72B4">
        <w:tc>
          <w:tcPr>
            <w:tcW w:w="2410" w:type="dxa"/>
            <w:vMerge w:val="restart"/>
            <w:shd w:val="clear" w:color="auto" w:fill="BDD6EE"/>
            <w:vAlign w:val="center"/>
          </w:tcPr>
          <w:p w14:paraId="2EB3434E"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Sarf</w:t>
            </w:r>
          </w:p>
        </w:tc>
        <w:tc>
          <w:tcPr>
            <w:tcW w:w="3672" w:type="dxa"/>
            <w:shd w:val="clear" w:color="auto" w:fill="auto"/>
          </w:tcPr>
          <w:p w14:paraId="2E29E42C"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Kırtasiye</w:t>
            </w:r>
          </w:p>
        </w:tc>
        <w:tc>
          <w:tcPr>
            <w:tcW w:w="2990" w:type="dxa"/>
            <w:shd w:val="clear" w:color="auto" w:fill="auto"/>
          </w:tcPr>
          <w:p w14:paraId="182347D9"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1.000 TL</w:t>
            </w:r>
          </w:p>
        </w:tc>
      </w:tr>
      <w:tr w:rsidR="001F60CE" w:rsidRPr="008A2557" w14:paraId="487D9BD1" w14:textId="77777777" w:rsidTr="004F72B4">
        <w:tc>
          <w:tcPr>
            <w:tcW w:w="2410" w:type="dxa"/>
            <w:vMerge/>
            <w:shd w:val="clear" w:color="auto" w:fill="BDD6EE"/>
          </w:tcPr>
          <w:p w14:paraId="2CED5197"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p>
        </w:tc>
        <w:tc>
          <w:tcPr>
            <w:tcW w:w="3672" w:type="dxa"/>
            <w:shd w:val="clear" w:color="auto" w:fill="auto"/>
          </w:tcPr>
          <w:p w14:paraId="275FE633"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Diğer Sarf Giderler</w:t>
            </w:r>
          </w:p>
        </w:tc>
        <w:tc>
          <w:tcPr>
            <w:tcW w:w="2990" w:type="dxa"/>
            <w:shd w:val="clear" w:color="auto" w:fill="auto"/>
          </w:tcPr>
          <w:p w14:paraId="250EEBED"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Limit yok</w:t>
            </w:r>
          </w:p>
        </w:tc>
      </w:tr>
      <w:tr w:rsidR="001F60CE" w:rsidRPr="008A2557" w14:paraId="444AF2AA" w14:textId="77777777" w:rsidTr="004F72B4">
        <w:tc>
          <w:tcPr>
            <w:tcW w:w="6082" w:type="dxa"/>
            <w:gridSpan w:val="2"/>
            <w:shd w:val="clear" w:color="auto" w:fill="auto"/>
          </w:tcPr>
          <w:p w14:paraId="15CF8E06"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b/>
                <w:color w:val="000000"/>
                <w:sz w:val="24"/>
                <w:szCs w:val="24"/>
              </w:rPr>
            </w:pPr>
            <w:r w:rsidRPr="008A2557">
              <w:rPr>
                <w:rFonts w:asciiTheme="minorHAnsi" w:hAnsiTheme="minorHAnsi" w:cstheme="minorHAnsi"/>
                <w:b/>
                <w:color w:val="000000"/>
                <w:sz w:val="24"/>
                <w:szCs w:val="24"/>
              </w:rPr>
              <w:t>Proje Süresi</w:t>
            </w:r>
          </w:p>
        </w:tc>
        <w:tc>
          <w:tcPr>
            <w:tcW w:w="2990" w:type="dxa"/>
            <w:shd w:val="clear" w:color="auto" w:fill="auto"/>
          </w:tcPr>
          <w:p w14:paraId="568841A3"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color w:val="000000"/>
                <w:sz w:val="24"/>
                <w:szCs w:val="24"/>
              </w:rPr>
            </w:pPr>
            <w:r w:rsidRPr="008A2557">
              <w:rPr>
                <w:rFonts w:asciiTheme="minorHAnsi" w:hAnsiTheme="minorHAnsi" w:cstheme="minorHAnsi"/>
                <w:color w:val="000000"/>
                <w:sz w:val="24"/>
                <w:szCs w:val="24"/>
              </w:rPr>
              <w:t>6-8 ay</w:t>
            </w:r>
          </w:p>
        </w:tc>
      </w:tr>
      <w:tr w:rsidR="001F60CE" w:rsidRPr="008A2557" w14:paraId="5079B76A" w14:textId="77777777" w:rsidTr="004F72B4">
        <w:tc>
          <w:tcPr>
            <w:tcW w:w="6082" w:type="dxa"/>
            <w:gridSpan w:val="2"/>
            <w:shd w:val="clear" w:color="auto" w:fill="auto"/>
          </w:tcPr>
          <w:p w14:paraId="0A4C458B"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b/>
                <w:color w:val="000000"/>
                <w:sz w:val="24"/>
                <w:szCs w:val="24"/>
              </w:rPr>
            </w:pPr>
            <w:r w:rsidRPr="008A2557">
              <w:rPr>
                <w:rFonts w:asciiTheme="minorHAnsi" w:hAnsiTheme="minorHAnsi" w:cstheme="minorHAnsi"/>
                <w:b/>
                <w:color w:val="000000"/>
                <w:sz w:val="24"/>
                <w:szCs w:val="24"/>
              </w:rPr>
              <w:t>Proje Toplam Bütçesi (en fazla)</w:t>
            </w:r>
          </w:p>
        </w:tc>
        <w:tc>
          <w:tcPr>
            <w:tcW w:w="2990" w:type="dxa"/>
            <w:shd w:val="clear" w:color="auto" w:fill="auto"/>
          </w:tcPr>
          <w:p w14:paraId="2B149A8C" w14:textId="77777777" w:rsidR="001F60CE" w:rsidRPr="008A2557" w:rsidRDefault="001F60CE" w:rsidP="00BE18BC">
            <w:pPr>
              <w:autoSpaceDE w:val="0"/>
              <w:autoSpaceDN w:val="0"/>
              <w:adjustRightInd w:val="0"/>
              <w:spacing w:before="100" w:beforeAutospacing="1" w:after="100" w:afterAutospacing="1" w:line="240" w:lineRule="auto"/>
              <w:jc w:val="both"/>
              <w:rPr>
                <w:rFonts w:asciiTheme="minorHAnsi" w:hAnsiTheme="minorHAnsi" w:cstheme="minorHAnsi"/>
                <w:sz w:val="24"/>
                <w:szCs w:val="24"/>
              </w:rPr>
            </w:pPr>
            <w:r w:rsidRPr="008A2557">
              <w:rPr>
                <w:rFonts w:asciiTheme="minorHAnsi" w:hAnsiTheme="minorHAnsi" w:cstheme="minorHAnsi"/>
                <w:sz w:val="24"/>
                <w:szCs w:val="24"/>
              </w:rPr>
              <w:t>8.000 TL</w:t>
            </w:r>
          </w:p>
        </w:tc>
      </w:tr>
    </w:tbl>
    <w:p w14:paraId="619D7B96" w14:textId="77777777" w:rsidR="00BE18BC" w:rsidRPr="008A2557" w:rsidRDefault="00BE18BC" w:rsidP="008A2557">
      <w:pPr>
        <w:jc w:val="both"/>
        <w:rPr>
          <w:rFonts w:asciiTheme="minorHAnsi" w:hAnsiTheme="minorHAnsi" w:cstheme="minorHAnsi"/>
          <w:sz w:val="24"/>
          <w:szCs w:val="24"/>
        </w:rPr>
      </w:pPr>
    </w:p>
    <w:sectPr w:rsidR="00BE18BC" w:rsidRPr="008A2557" w:rsidSect="00CC2A0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CE"/>
    <w:rsid w:val="00137AA2"/>
    <w:rsid w:val="001F60CE"/>
    <w:rsid w:val="002E04E8"/>
    <w:rsid w:val="00397C8D"/>
    <w:rsid w:val="004444DF"/>
    <w:rsid w:val="0077562D"/>
    <w:rsid w:val="00790F61"/>
    <w:rsid w:val="008944E1"/>
    <w:rsid w:val="008A2557"/>
    <w:rsid w:val="00967AE7"/>
    <w:rsid w:val="009D3C6A"/>
    <w:rsid w:val="009E656B"/>
    <w:rsid w:val="00A4195B"/>
    <w:rsid w:val="00B8582D"/>
    <w:rsid w:val="00BE18BC"/>
    <w:rsid w:val="00CC2A00"/>
    <w:rsid w:val="00D46E2D"/>
    <w:rsid w:val="00D900FF"/>
    <w:rsid w:val="00E127A1"/>
    <w:rsid w:val="00ED41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CE"/>
    <w:pPr>
      <w:spacing w:after="200" w:line="276" w:lineRule="auto"/>
    </w:pPr>
    <w:rPr>
      <w:rFonts w:ascii="Calibri" w:eastAsia="MS ??" w:hAnsi="Calibri" w:cs="Calibri"/>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4444DF"/>
    <w:pPr>
      <w:spacing w:line="360" w:lineRule="auto"/>
    </w:pPr>
    <w:rPr>
      <w:rFonts w:asciiTheme="minorHAnsi" w:eastAsiaTheme="minorHAnsi" w:hAnsiTheme="minorHAnsi" w:cstheme="minorBidi"/>
      <w:i/>
      <w:iCs/>
      <w:color w:val="44546A" w:themeColor="text2"/>
      <w:sz w:val="18"/>
      <w:szCs w:val="18"/>
      <w:lang w:eastAsia="en-US"/>
    </w:rPr>
  </w:style>
  <w:style w:type="paragraph" w:styleId="ListeParagraf">
    <w:name w:val="List Paragraph"/>
    <w:basedOn w:val="Normal"/>
    <w:uiPriority w:val="34"/>
    <w:qFormat/>
    <w:rsid w:val="004444DF"/>
    <w:pPr>
      <w:ind w:left="720"/>
      <w:contextualSpacing/>
    </w:pPr>
    <w:rPr>
      <w:rFonts w:asciiTheme="minorHAnsi" w:eastAsiaTheme="minorHAnsi" w:hAnsiTheme="minorHAnsi" w:cstheme="minorBidi"/>
      <w:lang w:eastAsia="en-US"/>
    </w:rPr>
  </w:style>
  <w:style w:type="paragraph" w:styleId="NormalWeb">
    <w:name w:val="Normal (Web)"/>
    <w:basedOn w:val="Normal"/>
    <w:uiPriority w:val="99"/>
    <w:rsid w:val="001F60CE"/>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1F60CE"/>
    <w:pPr>
      <w:autoSpaceDE w:val="0"/>
      <w:autoSpaceDN w:val="0"/>
      <w:adjustRightInd w:val="0"/>
      <w:spacing w:after="0" w:line="240" w:lineRule="auto"/>
    </w:pPr>
    <w:rPr>
      <w:rFonts w:ascii="Calibri" w:eastAsia="MS ??" w:hAnsi="Calibri" w:cs="Calibri"/>
      <w:color w:val="000000"/>
      <w:lang w:val="en-GB" w:eastAsia="en-GB"/>
    </w:rPr>
  </w:style>
  <w:style w:type="character" w:styleId="Gl">
    <w:name w:val="Strong"/>
    <w:basedOn w:val="VarsaylanParagrafYazTipi"/>
    <w:uiPriority w:val="22"/>
    <w:qFormat/>
    <w:rsid w:val="00BE18BC"/>
    <w:rPr>
      <w:b/>
      <w:bCs/>
    </w:rPr>
  </w:style>
  <w:style w:type="paragraph" w:styleId="BalonMetni">
    <w:name w:val="Balloon Text"/>
    <w:basedOn w:val="Normal"/>
    <w:link w:val="BalonMetniChar"/>
    <w:uiPriority w:val="99"/>
    <w:semiHidden/>
    <w:unhideWhenUsed/>
    <w:rsid w:val="00D900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00FF"/>
    <w:rPr>
      <w:rFonts w:ascii="Tahoma" w:eastAsia="MS ??"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CE"/>
    <w:pPr>
      <w:spacing w:after="200" w:line="276" w:lineRule="auto"/>
    </w:pPr>
    <w:rPr>
      <w:rFonts w:ascii="Calibri" w:eastAsia="MS ??" w:hAnsi="Calibri" w:cs="Calibri"/>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4444DF"/>
    <w:pPr>
      <w:spacing w:line="360" w:lineRule="auto"/>
    </w:pPr>
    <w:rPr>
      <w:rFonts w:asciiTheme="minorHAnsi" w:eastAsiaTheme="minorHAnsi" w:hAnsiTheme="minorHAnsi" w:cstheme="minorBidi"/>
      <w:i/>
      <w:iCs/>
      <w:color w:val="44546A" w:themeColor="text2"/>
      <w:sz w:val="18"/>
      <w:szCs w:val="18"/>
      <w:lang w:eastAsia="en-US"/>
    </w:rPr>
  </w:style>
  <w:style w:type="paragraph" w:styleId="ListeParagraf">
    <w:name w:val="List Paragraph"/>
    <w:basedOn w:val="Normal"/>
    <w:uiPriority w:val="34"/>
    <w:qFormat/>
    <w:rsid w:val="004444DF"/>
    <w:pPr>
      <w:ind w:left="720"/>
      <w:contextualSpacing/>
    </w:pPr>
    <w:rPr>
      <w:rFonts w:asciiTheme="minorHAnsi" w:eastAsiaTheme="minorHAnsi" w:hAnsiTheme="minorHAnsi" w:cstheme="minorBidi"/>
      <w:lang w:eastAsia="en-US"/>
    </w:rPr>
  </w:style>
  <w:style w:type="paragraph" w:styleId="NormalWeb">
    <w:name w:val="Normal (Web)"/>
    <w:basedOn w:val="Normal"/>
    <w:uiPriority w:val="99"/>
    <w:rsid w:val="001F60CE"/>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1F60CE"/>
    <w:pPr>
      <w:autoSpaceDE w:val="0"/>
      <w:autoSpaceDN w:val="0"/>
      <w:adjustRightInd w:val="0"/>
      <w:spacing w:after="0" w:line="240" w:lineRule="auto"/>
    </w:pPr>
    <w:rPr>
      <w:rFonts w:ascii="Calibri" w:eastAsia="MS ??" w:hAnsi="Calibri" w:cs="Calibri"/>
      <w:color w:val="000000"/>
      <w:lang w:val="en-GB" w:eastAsia="en-GB"/>
    </w:rPr>
  </w:style>
  <w:style w:type="character" w:styleId="Gl">
    <w:name w:val="Strong"/>
    <w:basedOn w:val="VarsaylanParagrafYazTipi"/>
    <w:uiPriority w:val="22"/>
    <w:qFormat/>
    <w:rsid w:val="00BE18BC"/>
    <w:rPr>
      <w:b/>
      <w:bCs/>
    </w:rPr>
  </w:style>
  <w:style w:type="paragraph" w:styleId="BalonMetni">
    <w:name w:val="Balloon Text"/>
    <w:basedOn w:val="Normal"/>
    <w:link w:val="BalonMetniChar"/>
    <w:uiPriority w:val="99"/>
    <w:semiHidden/>
    <w:unhideWhenUsed/>
    <w:rsid w:val="00D900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00FF"/>
    <w:rPr>
      <w:rFonts w:ascii="Tahoma" w:eastAsia="MS ??"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56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790</Words>
  <Characters>4506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bahar sürmelihindi</cp:lastModifiedBy>
  <cp:revision>3</cp:revision>
  <dcterms:created xsi:type="dcterms:W3CDTF">2022-04-04T08:05:00Z</dcterms:created>
  <dcterms:modified xsi:type="dcterms:W3CDTF">2022-04-04T08:11:00Z</dcterms:modified>
</cp:coreProperties>
</file>